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附件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</w:rPr>
        <w:t>：</w:t>
      </w:r>
    </w:p>
    <w:p>
      <w:pPr>
        <w:widowControl/>
        <w:spacing w:line="525" w:lineRule="atLeast"/>
        <w:ind w:firstLine="472"/>
        <w:jc w:val="center"/>
        <w:rPr>
          <w:rFonts w:hint="eastAsia" w:ascii="仿宋" w:hAnsi="仿宋" w:eastAsia="仿宋" w:cs="仿宋"/>
          <w:b/>
          <w:color w:val="000000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color w:val="000000"/>
          <w:sz w:val="44"/>
          <w:szCs w:val="44"/>
        </w:rPr>
        <w:t>惠州工程职业学院</w:t>
      </w:r>
      <w:r>
        <w:rPr>
          <w:rFonts w:hint="eastAsia" w:ascii="仿宋" w:hAnsi="仿宋" w:eastAsia="仿宋" w:cs="仿宋"/>
          <w:b/>
          <w:color w:val="000000"/>
          <w:sz w:val="44"/>
          <w:szCs w:val="44"/>
          <w:lang w:val="en-US" w:eastAsia="zh-CN"/>
        </w:rPr>
        <w:t>培训课室</w:t>
      </w:r>
      <w:r>
        <w:rPr>
          <w:rFonts w:hint="eastAsia" w:ascii="仿宋" w:hAnsi="仿宋" w:eastAsia="仿宋" w:cs="仿宋"/>
          <w:b/>
          <w:color w:val="000000"/>
          <w:sz w:val="44"/>
          <w:szCs w:val="44"/>
        </w:rPr>
        <w:t>多媒体音响与麦克风系统</w:t>
      </w:r>
      <w:r>
        <w:rPr>
          <w:rFonts w:hint="eastAsia" w:ascii="仿宋" w:hAnsi="仿宋" w:eastAsia="仿宋" w:cs="仿宋"/>
          <w:b/>
          <w:color w:val="000000"/>
          <w:sz w:val="44"/>
          <w:szCs w:val="44"/>
          <w:lang w:val="en-US" w:eastAsia="zh-CN"/>
        </w:rPr>
        <w:t>升级、改造</w:t>
      </w:r>
      <w:r>
        <w:rPr>
          <w:rFonts w:hint="eastAsia" w:ascii="仿宋" w:hAnsi="仿宋" w:eastAsia="仿宋" w:cs="仿宋"/>
          <w:b/>
          <w:color w:val="000000"/>
          <w:sz w:val="44"/>
          <w:szCs w:val="44"/>
        </w:rPr>
        <w:t>建设项目报价表</w:t>
      </w:r>
    </w:p>
    <w:bookmarkEnd w:id="0"/>
    <w:p>
      <w:pPr>
        <w:jc w:val="left"/>
        <w:outlineLvl w:val="0"/>
        <w:rPr>
          <w:rFonts w:ascii="仿宋" w:hAnsi="仿宋" w:eastAsia="仿宋" w:cs="仿宋"/>
          <w:color w:val="000000"/>
          <w:sz w:val="24"/>
        </w:rPr>
      </w:pPr>
    </w:p>
    <w:p>
      <w:pPr>
        <w:jc w:val="left"/>
        <w:outlineLvl w:val="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乙方（供方）：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</w:t>
      </w:r>
    </w:p>
    <w:p>
      <w:pPr>
        <w:tabs>
          <w:tab w:val="left" w:pos="675"/>
        </w:tabs>
        <w:spacing w:line="360" w:lineRule="auto"/>
        <w:textAlignment w:val="baseline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地址：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 </w:t>
      </w:r>
    </w:p>
    <w:p>
      <w:pPr>
        <w:tabs>
          <w:tab w:val="left" w:pos="675"/>
        </w:tabs>
        <w:spacing w:line="360" w:lineRule="auto"/>
        <w:textAlignment w:val="baseline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联系人及电话：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ab/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color w:val="000000"/>
          <w:sz w:val="24"/>
        </w:rPr>
        <w:t xml:space="preserve">  </w:t>
      </w:r>
    </w:p>
    <w:p>
      <w:pPr>
        <w:tabs>
          <w:tab w:val="left" w:pos="675"/>
        </w:tabs>
        <w:spacing w:line="360" w:lineRule="auto"/>
        <w:textAlignment w:val="baseline"/>
        <w:rPr>
          <w:rFonts w:hint="eastAsia" w:ascii="仿宋" w:hAnsi="仿宋" w:eastAsia="仿宋" w:cs="仿宋"/>
          <w:color w:val="000000"/>
          <w:sz w:val="22"/>
          <w:szCs w:val="18"/>
        </w:rPr>
      </w:pPr>
    </w:p>
    <w:tbl>
      <w:tblPr>
        <w:tblStyle w:val="10"/>
        <w:tblW w:w="11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68"/>
        <w:gridCol w:w="5954"/>
        <w:gridCol w:w="850"/>
        <w:gridCol w:w="851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询价要求</w:t>
            </w: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无源音箱</w:t>
            </w:r>
          </w:p>
        </w:tc>
        <w:tc>
          <w:tcPr>
            <w:tcW w:w="5954" w:type="dxa"/>
            <w:vAlign w:val="center"/>
          </w:tcPr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主要功能特点：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1、两分频设计，动态性能良好；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2、箱体结构采用计算机CAD辅助设计；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3、分频器经过专业扬声器测试系统调校、检测；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4、音质清晰自然、人声表达准确；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5、适用于多媒体课室、小型会议室；标配壁挂安装配件，吊装简单方便。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主要技术参数：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1、额定功率：65W；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2、最大功率：200W；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3、额定阻抗：4Ω；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4、频率响应：75Hz-20kHz；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5、驱动器：1个6.5寸长冲程低音驱动器、1个3寸前纸盆高音；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6、灵敏度：89dB/1W/1M；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7、最大声压级：112dB；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8、指向性覆盖角：140°（H）x100°（V）；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9、连接器：正负极接线夹；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10、箱体型式：倒相式；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11、箱体及外饰：高密度中纤板（黑色）箱体，钢网；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12、安装：标配壁挂架；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13、箱体尺寸（L×W×H）（只）：307×180×210(单位：mm)；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14、净重：7.1kg/对。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对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多功能调音功放一体机</w:t>
            </w:r>
          </w:p>
        </w:tc>
        <w:tc>
          <w:tcPr>
            <w:tcW w:w="5954" w:type="dxa"/>
            <w:vAlign w:val="center"/>
          </w:tcPr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主要功能特点：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1、拥有四组输出接口，可连接4只4-8Ω音箱；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2、双声道信号指示灯；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3、RS232控制接口（定制功能)；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4、带数码显视屏；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5、可实现话筒音量、高低音独立控制及混响调节；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6、能有效的抑制声反馈，克服“啸叫”；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7、机架式机箱，主要功能键采用暗藏式设计、有效避免产生误操作，能有效延长扩音系统的使用寿命；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8、全中文界面,易于国内用户使用；可广泛应用于多媒体教室、小型会议室等场所的扩音。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主要技术参数：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1、额定功率：2×80W/8Ω；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2、最大功率：2×160W/8Ω；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3、频率响应：线路输入 20Hz-20KHz、话筒 60Hz-14KHz；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4、线路音调控制：高音 10KHz±12dB、低音 100Hz±12dB；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5、话筒音调控制：高音 10KHz±12dB 、低音 100Hz±12dB；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6、额定输入电平：话筒 15mV（非平衡）、线路 200mV；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7、额定输出电平：线路  0.775V；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8、失真度： ≤1%；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9、信噪比：≥80dB(A计权)；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10、主保险丝：3A；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11、电源：交流220V±10%/50Hz；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12、材质及表面处理：铝合金喷沙处理；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13、机身尺寸：（L×W×H）480×300×75 （单位：mm）；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14、净重：5.1kg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无线一拖四会议麦克风</w:t>
            </w:r>
          </w:p>
        </w:tc>
        <w:tc>
          <w:tcPr>
            <w:tcW w:w="5954" w:type="dxa"/>
            <w:vAlign w:val="center"/>
          </w:tcPr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主机技术特点：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1、全新概念的抗电磁干扰电路设计，杜绝手机等电子产品的电磁干扰；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2、高清COG显示，中文菜单一目了然，操作简单；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3、采用四通道的接收设计，可连接四支无线会议话筒； 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4、内置20组预设频率模组，PLL锁相环回路设计，纯自动选讯接收方式；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5、一键修改四通道频率组，四通道同时修改频率组，同时亦支持手动修改每个通道的频率，方便调试安装；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6、带灯环飞梭旋钮设计，配合LCD液晶显示屏，显示音量、模组、频率和AF/RF讯号强度以及设置操作；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7、使用电子音量控制，每个通道音量增益通过前置飞梭旋钮可调0dB至20dB；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8、红外数据自动同步功能（SYNC）：4个独立的红外对频按键，一键自动对频，省去所有复杂操作；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9、采用UHF530-670MHz频段载波；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10、标配4条BNC天线，并可配备外置延长的抗干扰天线，可绕开金属机柜对无线信号的屏蔽，有效工作距离60米(可视距离)；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11、配合天线分配系统可实现会场无线信号全覆盖；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12、金属外壳1U的标准机柜设计，安装方便；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主机参数规格：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1、工作电压：DC12V；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2、消耗功率：&lt; 7.2W；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3、主控机尺寸Size（L×W×H）：483mm x 235mm x 45.3mm；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4、主控机重量：3.1kg；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5、频率范围：F530-670MHz（可以根据需要更改频段）；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6、频带宽度：30MHz；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7、通道数：4CH；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8、调制方式：FM；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9、振荡方式:  PLL； 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10、灵敏度：S/N&gt;60dB @25KHz, 6dBv；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11、最大偏移度：±45KHz；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S/N ＞105dB；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T.H.D ＜0.7% @ 1KHz；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12、频率响应： 20Hz～20KHz ±3dB；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13、工作有效距离：60米（可视距离）；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14、音频输出接口：非平衡Unbal：6.35mm x1；   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15、平衡：XLR x4；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16、音频信号接收接口：BNC x4；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话筒技术特点: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1、高科技外观设计，内置天线，整体新颖时尚庄重，带有红色灯环显示话筒工作状态；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2、发言开关按键带透光发言图案，发言时常亮；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3、带1.3寸高亮度全视角OLED显示屏,显示内容清晰；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4、带电子音量功能，可单独调节话筒发言音量；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5、话筒头部根据声学空间学原理设计，配合新型防啸叫单指向高灵敏度电容咪芯，使会议声音音质实现高保真度还原；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6、全新概念的抗电磁干扰电路设计，杜绝手机等电子产品的电磁干扰；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7、话筒带液晶显示屏可显示话筒频点、电量、开关状态；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8、单元采用UHF无线技术传输音频及控制信号，F有效通信距离为：室内50米 室外90米；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9、超低功耗电路设计，连续发言时间不少于8小时，待机时间不少于12小时，可选择原厂充电锂电池或普通5号电池；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话筒参数规格：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1、工作电压：DC 3.7V -- 4.5V；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2、消耗功率：待机:≦350mW, 讲话状态:≦620mW；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3、显示屏：128x64 PMOLED； 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4、工作时间：8-10小时；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5、工作温度：-9℃ --  40℃；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6、尺寸（L×W×H）： 184×124×49mm；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7、重量：底座：0.53 kg， 咪管：0.07kg；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8、频率范围：530-670MHz（可以根据需要更改频段）；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9、振荡方式: PLL； 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10、谐波幅射：&lt;-65dBm；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11、最大偏移度：±45KHz；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12、话筒输入：电容式 单指向性；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13、Rf功率输出： 15MW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套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调音台</w:t>
            </w:r>
          </w:p>
        </w:tc>
        <w:tc>
          <w:tcPr>
            <w:tcW w:w="5954" w:type="dxa"/>
            <w:vAlign w:val="center"/>
          </w:tcPr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额定电压：AC110-240V 50/60Hz 额定功率：128W；光源：256颗0.5W 5730 LED；使用寿命：50000H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色温：3200K/5600K(±200K)；显色指数：Ra≥85；调光：0-100%线性调光；控制模式: DMX512 、手动、主附机控制；外壳材料：铝合金+柔光板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真分集无线话筒</w:t>
            </w:r>
          </w:p>
        </w:tc>
        <w:tc>
          <w:tcPr>
            <w:tcW w:w="5954" w:type="dxa"/>
            <w:vAlign w:val="center"/>
          </w:tcPr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技术特点：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采用UHF超高频段真分集接收方式，并采用PLL锁相环多信道频率合成技术，有效避免断频现象和延长接收距离，传输更稳定；采用红外线对频，每通道音量单独可调；支持平衡XLR输出和不平衡6.3mm输出；采用专业音频压缩-扩展技术，噪音小，尾音小,动态范围大；具有高保真音色,独特的干扰噪音静噪功能；档液晶显示屏，可显示频率、频道、静噪、电平等信息；可锁定功能按键,防止在设置完成后意外更改系统设置；系统内任何一支话筒与任何一台接收机都可对频，解决了固定频率麦克风不通用的缺点，适合多套产品在同一场合使用；配套有1台接收主机和4个台式话筒。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无线一拖二会议麦克风</w:t>
            </w:r>
          </w:p>
        </w:tc>
        <w:tc>
          <w:tcPr>
            <w:tcW w:w="5954" w:type="dxa"/>
            <w:vAlign w:val="center"/>
          </w:tcPr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主机技术特点：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1、全新概念的抗电磁干扰电路设计，杜绝手机等电子产品的电磁干扰；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2、高清COG显示，中文菜单一目了然，操作简单；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3、采用二通道的接收设计，可连接二支无线会议话筒； 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4、内置20组预设频率模组，PLL锁相环回路设计，纯自动选讯接收方式；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5、一键修改二通道频率组，二通道同时修改频率组，同时亦支持手动修改每个通道的频率，方便调试安装；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6、带灯环飞梭旋钮设计，配合LCD液晶显示屏，显示音量、模组、频率和AF/RF讯号强度以及设置操作；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7、使用电子音量控制，每个通道音量增益通过前置飞梭旋钮可调0dB至20dB；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8、红外数据自动同步功能（SYNC）：2个独立的红外对频按键，一键自动对频，省去所有复杂操作；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9、采用670MHz频段载波；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10、标配2条BNC天线，并可配备外置延长的抗干扰天线，可绕开金属机柜对无线信号的屏蔽，有效工作距离60米(可视距离)；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11、配合天线分配系统可实现会场无线信号全覆盖；</w:t>
            </w:r>
          </w:p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12、金属外壳1U的标准机柜设计，安装方便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套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排插</w:t>
            </w:r>
          </w:p>
        </w:tc>
        <w:tc>
          <w:tcPr>
            <w:tcW w:w="5954" w:type="dxa"/>
            <w:vAlign w:val="center"/>
          </w:tcPr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8位排插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排插</w:t>
            </w:r>
          </w:p>
        </w:tc>
        <w:tc>
          <w:tcPr>
            <w:tcW w:w="5954" w:type="dxa"/>
            <w:vAlign w:val="center"/>
          </w:tcPr>
          <w:p>
            <w:pPr>
              <w:ind w:firstLine="480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10位排插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音频线</w:t>
            </w:r>
          </w:p>
        </w:tc>
        <w:tc>
          <w:tcPr>
            <w:tcW w:w="5954" w:type="dxa"/>
            <w:vAlign w:val="center"/>
          </w:tcPr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保真音频线 80米/卷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卷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12U机柜</w:t>
            </w:r>
          </w:p>
        </w:tc>
        <w:tc>
          <w:tcPr>
            <w:tcW w:w="5954" w:type="dxa"/>
            <w:vAlign w:val="center"/>
          </w:tcPr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12U机柜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辅材</w:t>
            </w:r>
          </w:p>
        </w:tc>
        <w:tc>
          <w:tcPr>
            <w:tcW w:w="5954" w:type="dxa"/>
            <w:vAlign w:val="center"/>
          </w:tcPr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线槽、螺丝、透明音频卡扣等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批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麦克风支架</w:t>
            </w:r>
          </w:p>
        </w:tc>
        <w:tc>
          <w:tcPr>
            <w:tcW w:w="5954" w:type="dxa"/>
            <w:vAlign w:val="center"/>
          </w:tcPr>
          <w:p>
            <w:pPr>
              <w:ind w:firstLine="480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麦克风支架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</w:p>
    <w:p/>
    <w:sectPr>
      <w:headerReference r:id="rId3" w:type="default"/>
      <w:footerReference r:id="rId4" w:type="default"/>
      <w:pgSz w:w="11906" w:h="16838"/>
      <w:pgMar w:top="567" w:right="907" w:bottom="567" w:left="907" w:header="851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szCs w:val="1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06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31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UOo8tEAAAADAQAADwAAAAAAAAABACAAAAAiAAAAZHJzL2Rv&#10;d25yZXYueG1sUEsBAhQAFAAAAAgAh07iQCmThYQ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4" w:space="4"/>
      </w:pBdr>
      <w:jc w:val="both"/>
      <w:rPr>
        <w:rFonts w:hint="eastAsia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91440</wp:posOffset>
              </wp:positionV>
              <wp:extent cx="2148840" cy="351790"/>
              <wp:effectExtent l="2540" t="0" r="1270" b="444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84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黑体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2pt;margin-top:7.2pt;height:27.7pt;width:169.2pt;z-index:251659264;mso-width-relative:page;mso-height-relative:page;" filled="f" stroked="f" coordsize="21600,21600" o:gfxdata="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cZ08dQAAAAGAQAADwAAAAAA&#10;AAABACAAAAAiAAAAZHJzL2Rvd25yZXYueG1sUEsBAhQAFAAAAAgAh07iQDqwergXAgAAFQQAAA4A&#10;AAAAAAAAAQAgAAAAIwEAAGRycy9lMm9Eb2MueG1sUEsFBgAAAAAGAAYAWQEAAKw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黑体"/>
                        <w:sz w:val="24"/>
                        <w:szCs w:val="24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</w:rPr>
      <w:t xml:space="preserve">                 </w:t>
    </w:r>
    <w:r>
      <w:rPr>
        <w:rFonts w:hint="eastAsia"/>
        <w:color w:val="000000"/>
      </w:rPr>
      <w:t xml:space="preserve"> </w:t>
    </w:r>
    <w:r>
      <w:rPr>
        <w:rFonts w:hint="eastAsia"/>
      </w:rPr>
      <w:t xml:space="preserve">                        </w:t>
    </w:r>
    <w:r>
      <w:rPr>
        <w:rFonts w:hint="eastAsia" w:ascii="仿宋" w:hAnsi="仿宋" w:eastAsia="仿宋" w:cs="仿宋"/>
        <w:szCs w:val="18"/>
      </w:rPr>
      <w:t xml:space="preserve"> </w:t>
    </w:r>
    <w:r>
      <w:rPr>
        <w:rFonts w:hint="eastAsia"/>
        <w:szCs w:val="18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hYjExYTZjMmMyZWY4YjFlZjU2YWY5MTdmNTU3ZWYifQ=="/>
  </w:docVars>
  <w:rsids>
    <w:rsidRoot w:val="0078511F"/>
    <w:rsid w:val="007361F0"/>
    <w:rsid w:val="0078511F"/>
    <w:rsid w:val="00DC7F19"/>
    <w:rsid w:val="05131397"/>
    <w:rsid w:val="06126726"/>
    <w:rsid w:val="0A3F3BD7"/>
    <w:rsid w:val="1B60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19"/>
      <w:szCs w:val="20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Lines="50" w:line="360" w:lineRule="auto"/>
      <w:ind w:left="420" w:leftChars="200" w:firstLine="420" w:firstLineChars="200"/>
    </w:pPr>
    <w:rPr>
      <w:rFonts w:ascii="Times New Roman" w:hAnsi="Times New Roman" w:eastAsia="宋体" w:cs="Times New Roman"/>
      <w:sz w:val="24"/>
    </w:rPr>
  </w:style>
  <w:style w:type="paragraph" w:styleId="3">
    <w:name w:val="Body Text Indent"/>
    <w:basedOn w:val="1"/>
    <w:qFormat/>
    <w:uiPriority w:val="0"/>
    <w:pPr>
      <w:ind w:firstLine="501" w:firstLineChars="179"/>
    </w:pPr>
    <w:rPr>
      <w:rFonts w:ascii="Times New Roman" w:hAnsi="Times New Roman" w:eastAsia="宋体" w:cs="Times New Roman"/>
      <w:kern w:val="0"/>
      <w:sz w:val="28"/>
      <w:szCs w:val="24"/>
    </w:rPr>
  </w:style>
  <w:style w:type="paragraph" w:styleId="4">
    <w:name w:val="Body Text First Indent"/>
    <w:basedOn w:val="5"/>
    <w:next w:val="1"/>
    <w:qFormat/>
    <w:uiPriority w:val="0"/>
    <w:pPr>
      <w:ind w:firstLine="420" w:firstLineChars="100"/>
    </w:pPr>
    <w:rPr>
      <w:szCs w:val="21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customStyle="1" w:styleId="6">
    <w:name w:val="style4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">
    <w:name w:val="2"/>
    <w:basedOn w:val="1"/>
    <w:next w:val="1"/>
    <w:qFormat/>
    <w:uiPriority w:val="0"/>
    <w:pPr>
      <w:spacing w:line="360" w:lineRule="auto"/>
    </w:pPr>
    <w:rPr>
      <w:rFonts w:ascii="Times New Roman" w:hAnsi="Times New Roman" w:eastAsia="仿宋_GB2312"/>
      <w:sz w:val="28"/>
      <w:szCs w:val="28"/>
    </w:rPr>
  </w:style>
  <w:style w:type="paragraph" w:styleId="8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12">
    <w:name w:val="页脚 字符"/>
    <w:basedOn w:val="11"/>
    <w:link w:val="8"/>
    <w:qFormat/>
    <w:uiPriority w:val="0"/>
    <w:rPr>
      <w:rFonts w:ascii="宋体" w:hAnsi="宋体" w:eastAsia="宋体" w:cs="Times New Roman"/>
      <w:kern w:val="0"/>
      <w:sz w:val="18"/>
      <w:szCs w:val="20"/>
    </w:rPr>
  </w:style>
  <w:style w:type="character" w:customStyle="1" w:styleId="13">
    <w:name w:val="页眉 字符"/>
    <w:basedOn w:val="11"/>
    <w:link w:val="9"/>
    <w:qFormat/>
    <w:uiPriority w:val="0"/>
    <w:rPr>
      <w:rFonts w:ascii="宋体" w:hAnsi="宋体" w:eastAsia="宋体" w:cs="Times New Roman"/>
      <w:kern w:val="0"/>
      <w:sz w:val="18"/>
      <w:szCs w:val="20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2778</Words>
  <Characters>3309</Characters>
  <Lines>3</Lines>
  <Paragraphs>1</Paragraphs>
  <TotalTime>6</TotalTime>
  <ScaleCrop>false</ScaleCrop>
  <LinksUpToDate>false</LinksUpToDate>
  <CharactersWithSpaces>3471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2023-05-15T07:46:00Z</dcterms:created>
  <dc:creator>11</dc:creator>
  <cp:lastModifiedBy>12443</cp:lastModifiedBy>
  <dcterms:modified xsi:type="dcterms:W3CDTF">2023-09-04T10:46:50Z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A1936BD9E212438580ECE44298F6D6A4</vt:lpwstr>
  </property>
</Properties>
</file>