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DFC" w:rsidRDefault="00425D27">
      <w:pPr>
        <w:widowControl/>
        <w:jc w:val="left"/>
        <w:rPr>
          <w:rFonts w:ascii="宋体" w:eastAsia="宋体" w:hAnsi="宋体"/>
          <w:b/>
          <w:sz w:val="44"/>
          <w:szCs w:val="44"/>
        </w:rPr>
      </w:pPr>
      <w:r>
        <w:rPr>
          <w:rFonts w:ascii="宋体" w:hAnsi="宋体" w:hint="eastAsia"/>
          <w:b/>
          <w:sz w:val="44"/>
          <w:szCs w:val="44"/>
        </w:rPr>
        <w:t>附件</w:t>
      </w:r>
      <w:r>
        <w:rPr>
          <w:rFonts w:ascii="宋体" w:hAnsi="宋体" w:hint="eastAsia"/>
          <w:b/>
          <w:sz w:val="44"/>
          <w:szCs w:val="44"/>
        </w:rPr>
        <w:t>1</w:t>
      </w:r>
      <w:r>
        <w:rPr>
          <w:rFonts w:ascii="宋体" w:hAnsi="宋体" w:hint="eastAsia"/>
          <w:b/>
          <w:sz w:val="44"/>
          <w:szCs w:val="44"/>
        </w:rPr>
        <w:t>：</w:t>
      </w:r>
    </w:p>
    <w:p w:rsidR="00F20DFC" w:rsidRDefault="00F20DFC">
      <w:pPr>
        <w:jc w:val="center"/>
        <w:rPr>
          <w:rFonts w:ascii="黑体" w:eastAsia="黑体" w:hAnsi="宋体"/>
          <w:sz w:val="52"/>
          <w:szCs w:val="52"/>
        </w:rPr>
      </w:pPr>
      <w:bookmarkStart w:id="0" w:name="_GoBack"/>
      <w:bookmarkEnd w:id="0"/>
    </w:p>
    <w:p w:rsidR="00F20DFC" w:rsidRDefault="00425D27">
      <w:pPr>
        <w:jc w:val="center"/>
        <w:rPr>
          <w:rFonts w:ascii="黑体" w:eastAsia="黑体" w:hAnsi="宋体"/>
          <w:sz w:val="52"/>
          <w:szCs w:val="52"/>
        </w:rPr>
      </w:pPr>
      <w:r>
        <w:rPr>
          <w:rFonts w:ascii="黑体" w:eastAsia="黑体" w:hAnsi="宋体" w:hint="eastAsia"/>
          <w:sz w:val="52"/>
          <w:szCs w:val="52"/>
        </w:rPr>
        <w:t>三</w:t>
      </w:r>
      <w:r>
        <w:rPr>
          <w:rFonts w:ascii="黑体" w:eastAsia="黑体" w:hAnsi="宋体" w:hint="eastAsia"/>
          <w:sz w:val="52"/>
          <w:szCs w:val="52"/>
        </w:rPr>
        <w:t>年制</w:t>
      </w:r>
      <w:r>
        <w:rPr>
          <w:rFonts w:ascii="黑体" w:eastAsia="黑体" w:hAnsi="宋体" w:hint="eastAsia"/>
          <w:sz w:val="52"/>
          <w:szCs w:val="52"/>
        </w:rPr>
        <w:t>园林技术</w:t>
      </w:r>
      <w:r>
        <w:rPr>
          <w:rFonts w:ascii="黑体" w:eastAsia="黑体" w:hAnsi="宋体" w:hint="eastAsia"/>
          <w:sz w:val="52"/>
          <w:szCs w:val="52"/>
        </w:rPr>
        <w:t>专业人才培养方案</w:t>
      </w:r>
    </w:p>
    <w:p w:rsidR="00F20DFC" w:rsidRDefault="00F20DFC">
      <w:pPr>
        <w:jc w:val="center"/>
        <w:rPr>
          <w:rFonts w:ascii="黑体" w:eastAsia="黑体" w:hAnsi="宋体"/>
          <w:sz w:val="52"/>
          <w:szCs w:val="52"/>
        </w:rPr>
      </w:pPr>
    </w:p>
    <w:p w:rsidR="00F20DFC" w:rsidRDefault="00F20DFC">
      <w:pPr>
        <w:jc w:val="center"/>
        <w:rPr>
          <w:rFonts w:ascii="黑体" w:eastAsia="黑体" w:hAnsi="宋体"/>
          <w:sz w:val="52"/>
          <w:szCs w:val="52"/>
        </w:rPr>
      </w:pPr>
    </w:p>
    <w:p w:rsidR="00F20DFC" w:rsidRDefault="00F20DFC">
      <w:pPr>
        <w:jc w:val="center"/>
        <w:rPr>
          <w:rFonts w:ascii="黑体" w:eastAsia="黑体" w:hAnsi="宋体"/>
          <w:sz w:val="52"/>
          <w:szCs w:val="52"/>
        </w:rPr>
      </w:pPr>
    </w:p>
    <w:tbl>
      <w:tblPr>
        <w:tblW w:w="5353" w:type="dxa"/>
        <w:jc w:val="center"/>
        <w:tblLayout w:type="fixed"/>
        <w:tblLook w:val="04A0" w:firstRow="1" w:lastRow="0" w:firstColumn="1" w:lastColumn="0" w:noHBand="0" w:noVBand="1"/>
      </w:tblPr>
      <w:tblGrid>
        <w:gridCol w:w="2065"/>
        <w:gridCol w:w="3288"/>
      </w:tblGrid>
      <w:tr w:rsidR="00F20DFC">
        <w:trPr>
          <w:trHeight w:val="850"/>
          <w:jc w:val="center"/>
        </w:trPr>
        <w:tc>
          <w:tcPr>
            <w:tcW w:w="2065" w:type="dxa"/>
            <w:vAlign w:val="center"/>
          </w:tcPr>
          <w:p w:rsidR="00F20DFC" w:rsidRDefault="00425D27">
            <w:pPr>
              <w:rPr>
                <w:rFonts w:ascii="仿宋_GB2312" w:eastAsia="仿宋_GB2312"/>
                <w:sz w:val="28"/>
                <w:szCs w:val="28"/>
              </w:rPr>
            </w:pPr>
            <w:r>
              <w:rPr>
                <w:rFonts w:ascii="仿宋_GB2312" w:eastAsia="仿宋_GB2312" w:hint="eastAsia"/>
                <w:sz w:val="28"/>
                <w:szCs w:val="28"/>
              </w:rPr>
              <w:t>专</w:t>
            </w:r>
            <w:r>
              <w:rPr>
                <w:rFonts w:ascii="仿宋_GB2312" w:eastAsia="仿宋_GB2312" w:hint="eastAsia"/>
                <w:sz w:val="28"/>
                <w:szCs w:val="28"/>
              </w:rPr>
              <w:t xml:space="preserve"> </w:t>
            </w:r>
            <w:r>
              <w:rPr>
                <w:rFonts w:ascii="仿宋_GB2312" w:eastAsia="仿宋_GB2312" w:hint="eastAsia"/>
                <w:sz w:val="28"/>
                <w:szCs w:val="28"/>
              </w:rPr>
              <w:t>业</w:t>
            </w:r>
            <w:r>
              <w:rPr>
                <w:rFonts w:ascii="仿宋_GB2312" w:eastAsia="仿宋_GB2312" w:hint="eastAsia"/>
                <w:sz w:val="28"/>
                <w:szCs w:val="28"/>
              </w:rPr>
              <w:t xml:space="preserve"> </w:t>
            </w:r>
            <w:r>
              <w:rPr>
                <w:rFonts w:ascii="仿宋_GB2312" w:eastAsia="仿宋_GB2312" w:hint="eastAsia"/>
                <w:sz w:val="28"/>
                <w:szCs w:val="28"/>
              </w:rPr>
              <w:t>代</w:t>
            </w:r>
            <w:r>
              <w:rPr>
                <w:rFonts w:ascii="仿宋_GB2312" w:eastAsia="仿宋_GB2312" w:hint="eastAsia"/>
                <w:sz w:val="28"/>
                <w:szCs w:val="28"/>
              </w:rPr>
              <w:t xml:space="preserve"> </w:t>
            </w:r>
            <w:r>
              <w:rPr>
                <w:rFonts w:ascii="仿宋_GB2312" w:eastAsia="仿宋_GB2312" w:hint="eastAsia"/>
                <w:sz w:val="28"/>
                <w:szCs w:val="28"/>
              </w:rPr>
              <w:t>码：</w:t>
            </w:r>
            <w:r>
              <w:rPr>
                <w:rFonts w:ascii="仿宋_GB2312" w:eastAsia="仿宋_GB2312" w:hint="eastAsia"/>
                <w:sz w:val="28"/>
                <w:szCs w:val="28"/>
              </w:rPr>
              <w:t xml:space="preserve"> </w:t>
            </w:r>
          </w:p>
        </w:tc>
        <w:tc>
          <w:tcPr>
            <w:tcW w:w="3288" w:type="dxa"/>
            <w:vAlign w:val="center"/>
          </w:tcPr>
          <w:p w:rsidR="00F20DFC" w:rsidRDefault="00425D27">
            <w:pPr>
              <w:jc w:val="left"/>
              <w:rPr>
                <w:rFonts w:ascii="仿宋_GB2312" w:eastAsia="仿宋_GB2312"/>
                <w:sz w:val="28"/>
                <w:szCs w:val="28"/>
              </w:rPr>
            </w:pPr>
            <w:r>
              <w:rPr>
                <w:rFonts w:ascii="仿宋_GB2312" w:eastAsia="仿宋_GB2312" w:hint="eastAsia"/>
                <w:sz w:val="28"/>
                <w:szCs w:val="28"/>
              </w:rPr>
              <w:t>510202</w:t>
            </w:r>
          </w:p>
        </w:tc>
      </w:tr>
      <w:tr w:rsidR="00F20DFC">
        <w:trPr>
          <w:trHeight w:val="850"/>
          <w:jc w:val="center"/>
        </w:trPr>
        <w:tc>
          <w:tcPr>
            <w:tcW w:w="2065" w:type="dxa"/>
            <w:vAlign w:val="center"/>
          </w:tcPr>
          <w:p w:rsidR="00F20DFC" w:rsidRDefault="00425D27">
            <w:pPr>
              <w:rPr>
                <w:rFonts w:ascii="仿宋_GB2312" w:eastAsia="仿宋_GB2312"/>
                <w:sz w:val="28"/>
                <w:szCs w:val="28"/>
              </w:rPr>
            </w:pPr>
            <w:r>
              <w:rPr>
                <w:rFonts w:ascii="仿宋_GB2312" w:eastAsia="仿宋_GB2312" w:hint="eastAsia"/>
                <w:sz w:val="28"/>
                <w:szCs w:val="28"/>
              </w:rPr>
              <w:t>适</w:t>
            </w:r>
            <w:r>
              <w:rPr>
                <w:rFonts w:ascii="仿宋_GB2312" w:eastAsia="仿宋_GB2312" w:hint="eastAsia"/>
                <w:sz w:val="28"/>
                <w:szCs w:val="28"/>
              </w:rPr>
              <w:t xml:space="preserve"> </w:t>
            </w:r>
            <w:r>
              <w:rPr>
                <w:rFonts w:ascii="仿宋_GB2312" w:eastAsia="仿宋_GB2312" w:hint="eastAsia"/>
                <w:sz w:val="28"/>
                <w:szCs w:val="28"/>
              </w:rPr>
              <w:t>用</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级：</w:t>
            </w:r>
            <w:r>
              <w:rPr>
                <w:rFonts w:ascii="仿宋_GB2312" w:eastAsia="仿宋_GB2312" w:hint="eastAsia"/>
                <w:sz w:val="28"/>
                <w:szCs w:val="28"/>
              </w:rPr>
              <w:t xml:space="preserve"> </w:t>
            </w:r>
          </w:p>
        </w:tc>
        <w:tc>
          <w:tcPr>
            <w:tcW w:w="3288" w:type="dxa"/>
            <w:vAlign w:val="center"/>
          </w:tcPr>
          <w:p w:rsidR="00F20DFC" w:rsidRDefault="00425D27" w:rsidP="00425D27">
            <w:pPr>
              <w:ind w:firstLineChars="2" w:firstLine="6"/>
              <w:jc w:val="left"/>
              <w:rPr>
                <w:rFonts w:ascii="仿宋_GB2312" w:eastAsia="仿宋_GB2312"/>
                <w:sz w:val="28"/>
                <w:szCs w:val="28"/>
              </w:rPr>
            </w:pPr>
            <w:r>
              <w:rPr>
                <w:rFonts w:ascii="仿宋_GB2312" w:eastAsia="仿宋_GB2312" w:hint="eastAsia"/>
                <w:sz w:val="28"/>
                <w:szCs w:val="28"/>
              </w:rPr>
              <w:t>20</w:t>
            </w:r>
            <w:r>
              <w:rPr>
                <w:rFonts w:ascii="仿宋_GB2312" w:eastAsia="仿宋_GB2312" w:hint="eastAsia"/>
                <w:sz w:val="28"/>
                <w:szCs w:val="28"/>
              </w:rPr>
              <w:t>21</w:t>
            </w:r>
            <w:r>
              <w:rPr>
                <w:rFonts w:ascii="仿宋_GB2312" w:eastAsia="仿宋_GB2312" w:hint="eastAsia"/>
                <w:sz w:val="28"/>
                <w:szCs w:val="28"/>
              </w:rPr>
              <w:t>级</w:t>
            </w:r>
          </w:p>
        </w:tc>
      </w:tr>
      <w:tr w:rsidR="00F20DFC">
        <w:trPr>
          <w:trHeight w:val="850"/>
          <w:jc w:val="center"/>
        </w:trPr>
        <w:tc>
          <w:tcPr>
            <w:tcW w:w="2065" w:type="dxa"/>
            <w:vAlign w:val="center"/>
          </w:tcPr>
          <w:p w:rsidR="00F20DFC" w:rsidRDefault="00425D27">
            <w:pPr>
              <w:rPr>
                <w:rFonts w:ascii="仿宋_GB2312" w:eastAsia="仿宋_GB2312"/>
                <w:sz w:val="28"/>
                <w:szCs w:val="28"/>
              </w:rPr>
            </w:pPr>
            <w:r>
              <w:rPr>
                <w:rFonts w:ascii="仿宋_GB2312" w:eastAsia="仿宋_GB2312" w:hint="eastAsia"/>
                <w:sz w:val="28"/>
                <w:szCs w:val="28"/>
              </w:rPr>
              <w:t>专业负责人：</w:t>
            </w:r>
          </w:p>
        </w:tc>
        <w:tc>
          <w:tcPr>
            <w:tcW w:w="3288" w:type="dxa"/>
            <w:vAlign w:val="center"/>
          </w:tcPr>
          <w:p w:rsidR="00F20DFC" w:rsidRDefault="00425D27">
            <w:pPr>
              <w:jc w:val="left"/>
              <w:rPr>
                <w:rFonts w:ascii="仿宋_GB2312" w:eastAsia="仿宋_GB2312"/>
                <w:sz w:val="28"/>
                <w:szCs w:val="28"/>
              </w:rPr>
            </w:pPr>
            <w:r>
              <w:rPr>
                <w:rFonts w:ascii="仿宋_GB2312" w:eastAsia="仿宋_GB2312" w:hint="eastAsia"/>
                <w:sz w:val="28"/>
                <w:szCs w:val="28"/>
              </w:rPr>
              <w:t>阮凌暄</w:t>
            </w:r>
          </w:p>
        </w:tc>
      </w:tr>
      <w:tr w:rsidR="00F20DFC">
        <w:trPr>
          <w:trHeight w:val="850"/>
          <w:jc w:val="center"/>
        </w:trPr>
        <w:tc>
          <w:tcPr>
            <w:tcW w:w="2065" w:type="dxa"/>
            <w:vAlign w:val="center"/>
          </w:tcPr>
          <w:p w:rsidR="00F20DFC" w:rsidRDefault="00425D27">
            <w:pPr>
              <w:rPr>
                <w:rFonts w:ascii="仿宋_GB2312" w:eastAsia="仿宋_GB2312"/>
                <w:sz w:val="28"/>
                <w:szCs w:val="28"/>
              </w:rPr>
            </w:pPr>
            <w:r>
              <w:rPr>
                <w:rFonts w:ascii="仿宋_GB2312" w:eastAsia="仿宋_GB2312" w:hint="eastAsia"/>
                <w:sz w:val="28"/>
                <w:szCs w:val="28"/>
              </w:rPr>
              <w:t>制</w:t>
            </w:r>
            <w:r>
              <w:rPr>
                <w:rFonts w:ascii="仿宋_GB2312" w:eastAsia="仿宋_GB2312" w:hint="eastAsia"/>
                <w:sz w:val="28"/>
                <w:szCs w:val="28"/>
              </w:rPr>
              <w:t xml:space="preserve"> </w:t>
            </w:r>
            <w:r>
              <w:rPr>
                <w:rFonts w:ascii="仿宋_GB2312" w:eastAsia="仿宋_GB2312" w:hint="eastAsia"/>
                <w:sz w:val="28"/>
                <w:szCs w:val="28"/>
              </w:rPr>
              <w:t>订</w:t>
            </w:r>
            <w:r>
              <w:rPr>
                <w:rFonts w:ascii="仿宋_GB2312" w:eastAsia="仿宋_GB2312" w:hint="eastAsia"/>
                <w:sz w:val="28"/>
                <w:szCs w:val="28"/>
              </w:rPr>
              <w:t xml:space="preserve"> </w:t>
            </w: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r>
              <w:rPr>
                <w:rFonts w:ascii="仿宋_GB2312" w:eastAsia="仿宋_GB2312" w:hint="eastAsia"/>
                <w:sz w:val="28"/>
                <w:szCs w:val="28"/>
              </w:rPr>
              <w:t xml:space="preserve"> </w:t>
            </w:r>
          </w:p>
        </w:tc>
        <w:tc>
          <w:tcPr>
            <w:tcW w:w="3288" w:type="dxa"/>
            <w:vAlign w:val="center"/>
          </w:tcPr>
          <w:p w:rsidR="00F20DFC" w:rsidRDefault="00425D27">
            <w:pPr>
              <w:jc w:val="left"/>
              <w:rPr>
                <w:rFonts w:ascii="仿宋_GB2312" w:eastAsia="仿宋_GB2312"/>
                <w:sz w:val="28"/>
                <w:szCs w:val="28"/>
              </w:rPr>
            </w:pPr>
            <w:r>
              <w:rPr>
                <w:rFonts w:ascii="仿宋_GB2312" w:eastAsia="仿宋_GB2312" w:hint="eastAsia"/>
                <w:sz w:val="28"/>
                <w:szCs w:val="28"/>
              </w:rPr>
              <w:t>2020</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20</w:t>
            </w:r>
            <w:r>
              <w:rPr>
                <w:rFonts w:ascii="仿宋_GB2312" w:eastAsia="仿宋_GB2312" w:hint="eastAsia"/>
                <w:sz w:val="28"/>
                <w:szCs w:val="28"/>
              </w:rPr>
              <w:t>日</w:t>
            </w:r>
          </w:p>
        </w:tc>
      </w:tr>
      <w:tr w:rsidR="00F20DFC">
        <w:trPr>
          <w:trHeight w:val="850"/>
          <w:jc w:val="center"/>
        </w:trPr>
        <w:tc>
          <w:tcPr>
            <w:tcW w:w="2065" w:type="dxa"/>
            <w:vAlign w:val="center"/>
          </w:tcPr>
          <w:p w:rsidR="00F20DFC" w:rsidRDefault="00425D27">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人：</w:t>
            </w:r>
          </w:p>
        </w:tc>
        <w:tc>
          <w:tcPr>
            <w:tcW w:w="3288" w:type="dxa"/>
            <w:vAlign w:val="center"/>
          </w:tcPr>
          <w:p w:rsidR="00F20DFC" w:rsidRDefault="00425D27">
            <w:pPr>
              <w:rPr>
                <w:rFonts w:ascii="仿宋_GB2312" w:eastAsia="仿宋_GB2312"/>
                <w:sz w:val="28"/>
                <w:szCs w:val="28"/>
              </w:rPr>
            </w:pPr>
            <w:r>
              <w:rPr>
                <w:rFonts w:ascii="仿宋_GB2312" w:eastAsia="仿宋_GB2312" w:hint="eastAsia"/>
                <w:sz w:val="28"/>
                <w:szCs w:val="28"/>
              </w:rPr>
              <w:t>林秀莲</w:t>
            </w:r>
          </w:p>
        </w:tc>
      </w:tr>
      <w:tr w:rsidR="00F20DFC">
        <w:trPr>
          <w:trHeight w:val="850"/>
          <w:jc w:val="center"/>
        </w:trPr>
        <w:tc>
          <w:tcPr>
            <w:tcW w:w="2065" w:type="dxa"/>
            <w:vAlign w:val="center"/>
          </w:tcPr>
          <w:p w:rsidR="00F20DFC" w:rsidRDefault="00425D27">
            <w:pPr>
              <w:rPr>
                <w:rFonts w:ascii="仿宋_GB2312" w:eastAsia="仿宋_GB2312"/>
                <w:sz w:val="28"/>
                <w:szCs w:val="28"/>
              </w:rPr>
            </w:pPr>
            <w:proofErr w:type="gramStart"/>
            <w:r>
              <w:rPr>
                <w:rFonts w:ascii="仿宋_GB2312" w:eastAsia="仿宋_GB2312" w:hint="eastAsia"/>
                <w:sz w:val="28"/>
                <w:szCs w:val="28"/>
              </w:rPr>
              <w:t>系部审批</w:t>
            </w:r>
            <w:proofErr w:type="gramEnd"/>
            <w:r>
              <w:rPr>
                <w:rFonts w:ascii="仿宋_GB2312" w:eastAsia="仿宋_GB2312" w:hint="eastAsia"/>
                <w:sz w:val="28"/>
                <w:szCs w:val="28"/>
              </w:rPr>
              <w:t>时间：</w:t>
            </w:r>
          </w:p>
        </w:tc>
        <w:tc>
          <w:tcPr>
            <w:tcW w:w="3288" w:type="dxa"/>
            <w:vAlign w:val="center"/>
          </w:tcPr>
          <w:p w:rsidR="00F20DFC" w:rsidRDefault="00425D27">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F20DFC">
        <w:trPr>
          <w:trHeight w:val="850"/>
          <w:jc w:val="center"/>
        </w:trPr>
        <w:tc>
          <w:tcPr>
            <w:tcW w:w="2065" w:type="dxa"/>
            <w:vAlign w:val="center"/>
          </w:tcPr>
          <w:p w:rsidR="00F20DFC" w:rsidRDefault="00425D27">
            <w:pPr>
              <w:rPr>
                <w:rFonts w:ascii="仿宋_GB2312" w:eastAsia="仿宋_GB2312"/>
                <w:sz w:val="28"/>
                <w:szCs w:val="28"/>
              </w:rPr>
            </w:pPr>
            <w:r>
              <w:rPr>
                <w:rFonts w:ascii="仿宋_GB2312" w:eastAsia="仿宋_GB2312" w:hint="eastAsia"/>
                <w:sz w:val="28"/>
                <w:szCs w:val="28"/>
              </w:rPr>
              <w:t>学校审批人：</w:t>
            </w:r>
          </w:p>
        </w:tc>
        <w:tc>
          <w:tcPr>
            <w:tcW w:w="3288" w:type="dxa"/>
            <w:vAlign w:val="center"/>
          </w:tcPr>
          <w:p w:rsidR="00F20DFC" w:rsidRDefault="00F20DFC">
            <w:pPr>
              <w:rPr>
                <w:rFonts w:ascii="仿宋_GB2312" w:eastAsia="仿宋_GB2312"/>
                <w:sz w:val="28"/>
                <w:szCs w:val="28"/>
              </w:rPr>
            </w:pPr>
          </w:p>
        </w:tc>
      </w:tr>
      <w:tr w:rsidR="00F20DFC">
        <w:trPr>
          <w:trHeight w:val="850"/>
          <w:jc w:val="center"/>
        </w:trPr>
        <w:tc>
          <w:tcPr>
            <w:tcW w:w="2065" w:type="dxa"/>
            <w:vAlign w:val="center"/>
          </w:tcPr>
          <w:p w:rsidR="00F20DFC" w:rsidRDefault="00425D27">
            <w:pPr>
              <w:rPr>
                <w:rFonts w:ascii="仿宋_GB2312" w:eastAsia="仿宋_GB2312"/>
                <w:sz w:val="28"/>
                <w:szCs w:val="28"/>
              </w:rPr>
            </w:pPr>
            <w:r>
              <w:rPr>
                <w:rFonts w:ascii="仿宋_GB2312" w:eastAsia="仿宋_GB2312" w:hint="eastAsia"/>
                <w:sz w:val="28"/>
                <w:szCs w:val="28"/>
              </w:rPr>
              <w:t>学校审批时间：</w:t>
            </w:r>
            <w:r>
              <w:rPr>
                <w:rFonts w:ascii="仿宋_GB2312" w:eastAsia="仿宋_GB2312" w:hint="eastAsia"/>
                <w:sz w:val="28"/>
                <w:szCs w:val="28"/>
              </w:rPr>
              <w:t xml:space="preserve"> </w:t>
            </w:r>
          </w:p>
        </w:tc>
        <w:tc>
          <w:tcPr>
            <w:tcW w:w="3288" w:type="dxa"/>
            <w:vAlign w:val="center"/>
          </w:tcPr>
          <w:p w:rsidR="00F20DFC" w:rsidRDefault="00425D27">
            <w:pPr>
              <w:ind w:firstLineChars="250" w:firstLine="700"/>
              <w:rPr>
                <w:rFonts w:ascii="仿宋_GB2312" w:eastAsia="仿宋_GB2312"/>
                <w:sz w:val="28"/>
                <w:szCs w:val="28"/>
              </w:rPr>
            </w:pP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F20DFC" w:rsidRDefault="00F20DFC">
      <w:pPr>
        <w:widowControl/>
        <w:jc w:val="left"/>
        <w:rPr>
          <w:rFonts w:ascii="宋体" w:hAnsi="宋体"/>
          <w:b/>
          <w:sz w:val="44"/>
          <w:szCs w:val="44"/>
        </w:rPr>
      </w:pPr>
    </w:p>
    <w:p w:rsidR="00F20DFC" w:rsidRDefault="00425D27">
      <w:pPr>
        <w:widowControl/>
        <w:jc w:val="left"/>
        <w:rPr>
          <w:rFonts w:ascii="宋体" w:hAnsi="宋体"/>
          <w:b/>
          <w:sz w:val="44"/>
          <w:szCs w:val="44"/>
        </w:rPr>
      </w:pPr>
      <w:r>
        <w:rPr>
          <w:rFonts w:ascii="宋体" w:hAnsi="宋体"/>
          <w:b/>
          <w:sz w:val="44"/>
          <w:szCs w:val="44"/>
        </w:rPr>
        <w:br w:type="page"/>
      </w:r>
    </w:p>
    <w:p w:rsidR="00F20DFC" w:rsidRDefault="00F20DFC">
      <w:pPr>
        <w:ind w:right="420" w:firstLine="560"/>
        <w:rPr>
          <w:rFonts w:ascii="宋体" w:hAnsi="宋体" w:cs="宋体+FPEF"/>
          <w:bCs/>
          <w:color w:val="000000"/>
          <w:kern w:val="0"/>
          <w:sz w:val="28"/>
          <w:szCs w:val="28"/>
        </w:rPr>
      </w:pPr>
    </w:p>
    <w:p w:rsidR="00F20DFC" w:rsidRDefault="00425D27">
      <w:pPr>
        <w:tabs>
          <w:tab w:val="center" w:pos="4714"/>
          <w:tab w:val="right" w:pos="9298"/>
        </w:tabs>
        <w:jc w:val="center"/>
        <w:rPr>
          <w:rFonts w:ascii="宋体" w:hAnsi="宋体" w:cs="宋体"/>
          <w:b/>
          <w:bCs/>
          <w:color w:val="000000" w:themeColor="text1"/>
          <w:sz w:val="44"/>
          <w:szCs w:val="44"/>
        </w:rPr>
      </w:pPr>
      <w:r>
        <w:rPr>
          <w:rFonts w:ascii="宋体" w:hAnsi="宋体" w:cs="宋体" w:hint="eastAsia"/>
          <w:b/>
          <w:bCs/>
          <w:color w:val="000000" w:themeColor="text1"/>
          <w:sz w:val="44"/>
          <w:szCs w:val="44"/>
        </w:rPr>
        <w:t>园林</w:t>
      </w:r>
      <w:r>
        <w:rPr>
          <w:rFonts w:ascii="宋体" w:hAnsi="宋体" w:cs="宋体" w:hint="eastAsia"/>
          <w:b/>
          <w:bCs/>
          <w:color w:val="000000" w:themeColor="text1"/>
          <w:sz w:val="44"/>
          <w:szCs w:val="44"/>
        </w:rPr>
        <w:t>技术专业人才培养方案</w:t>
      </w:r>
    </w:p>
    <w:p w:rsidR="00F20DFC" w:rsidRDefault="00F20DFC">
      <w:pPr>
        <w:tabs>
          <w:tab w:val="center" w:pos="4714"/>
          <w:tab w:val="right" w:pos="9298"/>
        </w:tabs>
        <w:jc w:val="left"/>
        <w:rPr>
          <w:rFonts w:ascii="宋体" w:hAnsi="宋体" w:cs="宋体"/>
          <w:b/>
          <w:bCs/>
          <w:color w:val="000000" w:themeColor="text1"/>
          <w:sz w:val="44"/>
          <w:szCs w:val="44"/>
        </w:rPr>
      </w:pPr>
    </w:p>
    <w:p w:rsidR="00F20DFC" w:rsidRDefault="00425D27">
      <w:pPr>
        <w:pStyle w:val="1"/>
        <w:spacing w:line="440" w:lineRule="exact"/>
        <w:ind w:firstLineChars="200" w:firstLine="480"/>
        <w:rPr>
          <w:rFonts w:cs="Times New Roman"/>
          <w:color w:val="000000" w:themeColor="text1"/>
        </w:rPr>
      </w:pPr>
      <w:r>
        <w:rPr>
          <w:rFonts w:cs="黑体" w:hint="eastAsia"/>
          <w:color w:val="000000" w:themeColor="text1"/>
        </w:rPr>
        <w:t>一、专业名称</w:t>
      </w:r>
      <w:r>
        <w:rPr>
          <w:rFonts w:cs="黑体" w:hint="eastAsia"/>
          <w:color w:val="000000" w:themeColor="text1"/>
        </w:rPr>
        <w:t>及代码</w:t>
      </w:r>
    </w:p>
    <w:p w:rsidR="00F20DFC" w:rsidRDefault="00425D27">
      <w:pPr>
        <w:pStyle w:val="2"/>
        <w:spacing w:line="440" w:lineRule="exact"/>
        <w:ind w:firstLineChars="200" w:firstLine="422"/>
        <w:rPr>
          <w:rFonts w:cs="Times New Roman"/>
          <w:color w:val="000000" w:themeColor="text1"/>
        </w:rPr>
      </w:pPr>
      <w:r>
        <w:rPr>
          <w:color w:val="000000" w:themeColor="text1"/>
        </w:rPr>
        <w:t>1</w:t>
      </w:r>
      <w:r>
        <w:rPr>
          <w:rFonts w:cs="黑体" w:hint="eastAsia"/>
          <w:color w:val="000000" w:themeColor="text1"/>
        </w:rPr>
        <w:t>.</w:t>
      </w:r>
      <w:r>
        <w:rPr>
          <w:rFonts w:cs="黑体" w:hint="eastAsia"/>
          <w:color w:val="000000" w:themeColor="text1"/>
        </w:rPr>
        <w:t>专业名称</w:t>
      </w:r>
    </w:p>
    <w:p w:rsidR="00F20DFC" w:rsidRDefault="00425D27">
      <w:pPr>
        <w:spacing w:line="440" w:lineRule="exact"/>
        <w:ind w:firstLineChars="200" w:firstLine="420"/>
        <w:rPr>
          <w:rFonts w:cs="Times New Roman"/>
          <w:color w:val="000000" w:themeColor="text1"/>
        </w:rPr>
      </w:pPr>
      <w:r>
        <w:rPr>
          <w:rFonts w:cs="宋体" w:hint="eastAsia"/>
          <w:color w:val="000000" w:themeColor="text1"/>
        </w:rPr>
        <w:t>园林技术</w:t>
      </w:r>
    </w:p>
    <w:p w:rsidR="00F20DFC" w:rsidRDefault="00425D27">
      <w:pPr>
        <w:pStyle w:val="2"/>
        <w:spacing w:line="440" w:lineRule="exact"/>
        <w:ind w:firstLineChars="200" w:firstLine="422"/>
        <w:rPr>
          <w:rFonts w:cs="Times New Roman"/>
          <w:color w:val="000000" w:themeColor="text1"/>
        </w:rPr>
      </w:pPr>
      <w:r>
        <w:rPr>
          <w:color w:val="000000" w:themeColor="text1"/>
        </w:rPr>
        <w:t>2</w:t>
      </w:r>
      <w:r>
        <w:rPr>
          <w:rFonts w:cs="黑体" w:hint="eastAsia"/>
          <w:color w:val="000000" w:themeColor="text1"/>
        </w:rPr>
        <w:t>.</w:t>
      </w:r>
      <w:r>
        <w:rPr>
          <w:rFonts w:cs="黑体" w:hint="eastAsia"/>
          <w:color w:val="000000" w:themeColor="text1"/>
        </w:rPr>
        <w:t>专业代码</w:t>
      </w:r>
    </w:p>
    <w:p w:rsidR="00F20DFC" w:rsidRDefault="00425D27">
      <w:pPr>
        <w:pStyle w:val="1"/>
        <w:spacing w:line="440" w:lineRule="exact"/>
        <w:ind w:firstLineChars="200" w:firstLine="420"/>
        <w:rPr>
          <w:rFonts w:ascii="仿宋" w:eastAsia="仿宋" w:hAnsi="仿宋"/>
          <w:sz w:val="28"/>
          <w:szCs w:val="28"/>
        </w:rPr>
      </w:pPr>
      <w:r>
        <w:rPr>
          <w:rFonts w:eastAsiaTheme="minorEastAsia" w:cs="宋体" w:hint="eastAsia"/>
          <w:color w:val="000000" w:themeColor="text1"/>
          <w:kern w:val="2"/>
          <w:sz w:val="21"/>
          <w:szCs w:val="22"/>
        </w:rPr>
        <w:t>510202</w:t>
      </w:r>
      <w:r>
        <w:rPr>
          <w:rFonts w:ascii="仿宋" w:eastAsia="仿宋" w:hAnsi="仿宋" w:hint="eastAsia"/>
          <w:sz w:val="28"/>
          <w:szCs w:val="28"/>
        </w:rPr>
        <w:t xml:space="preserve"> </w:t>
      </w:r>
    </w:p>
    <w:p w:rsidR="00F20DFC" w:rsidRDefault="00425D27">
      <w:pPr>
        <w:pStyle w:val="2"/>
        <w:spacing w:line="440" w:lineRule="exact"/>
        <w:ind w:firstLineChars="200" w:firstLine="422"/>
        <w:rPr>
          <w:color w:val="000000" w:themeColor="text1"/>
        </w:rPr>
      </w:pPr>
      <w:r>
        <w:rPr>
          <w:rFonts w:hint="eastAsia"/>
          <w:color w:val="000000" w:themeColor="text1"/>
        </w:rPr>
        <w:t>二、</w:t>
      </w:r>
      <w:r>
        <w:rPr>
          <w:rFonts w:hint="eastAsia"/>
          <w:color w:val="000000" w:themeColor="text1"/>
        </w:rPr>
        <w:t>入学要求</w:t>
      </w:r>
    </w:p>
    <w:p w:rsidR="00F20DFC" w:rsidRDefault="00425D27">
      <w:pPr>
        <w:spacing w:line="440" w:lineRule="exact"/>
        <w:ind w:firstLineChars="200" w:firstLine="420"/>
        <w:rPr>
          <w:rFonts w:cs="宋体"/>
          <w:color w:val="000000" w:themeColor="text1"/>
        </w:rPr>
      </w:pPr>
      <w:r>
        <w:rPr>
          <w:rFonts w:cs="宋体" w:hint="eastAsia"/>
          <w:color w:val="000000" w:themeColor="text1"/>
        </w:rPr>
        <w:t>高中阶段教育毕业生或具有同等学历者。</w:t>
      </w:r>
    </w:p>
    <w:p w:rsidR="00F20DFC" w:rsidRDefault="00425D27">
      <w:pPr>
        <w:pStyle w:val="2"/>
        <w:spacing w:line="440" w:lineRule="exact"/>
        <w:ind w:firstLineChars="200" w:firstLine="422"/>
        <w:rPr>
          <w:color w:val="000000" w:themeColor="text1"/>
        </w:rPr>
      </w:pPr>
      <w:r>
        <w:rPr>
          <w:rFonts w:hint="eastAsia"/>
          <w:color w:val="000000" w:themeColor="text1"/>
        </w:rPr>
        <w:t>三、修业年限</w:t>
      </w:r>
    </w:p>
    <w:p w:rsidR="00F20DFC" w:rsidRDefault="00425D27">
      <w:pPr>
        <w:spacing w:line="440" w:lineRule="exact"/>
        <w:ind w:firstLineChars="200" w:firstLine="420"/>
        <w:rPr>
          <w:rFonts w:cs="Times New Roman"/>
          <w:color w:val="000000" w:themeColor="text1"/>
        </w:rPr>
      </w:pPr>
      <w:r>
        <w:rPr>
          <w:rFonts w:cs="宋体" w:hint="eastAsia"/>
          <w:color w:val="000000" w:themeColor="text1"/>
        </w:rPr>
        <w:t>三年，采用</w:t>
      </w:r>
      <w:r>
        <w:rPr>
          <w:rFonts w:cs="宋体" w:hint="eastAsia"/>
          <w:color w:val="000000" w:themeColor="text1"/>
        </w:rPr>
        <w:t>2+0.5+0.5</w:t>
      </w:r>
      <w:r>
        <w:rPr>
          <w:rFonts w:cs="宋体" w:hint="eastAsia"/>
          <w:color w:val="000000" w:themeColor="text1"/>
        </w:rPr>
        <w:t>模式，第五个学期采用双元模式</w:t>
      </w:r>
      <w:proofErr w:type="gramStart"/>
      <w:r>
        <w:rPr>
          <w:rFonts w:cs="宋体" w:hint="eastAsia"/>
          <w:color w:val="000000" w:themeColor="text1"/>
        </w:rPr>
        <w:t>进行跟岗</w:t>
      </w:r>
      <w:proofErr w:type="gramEnd"/>
      <w:r>
        <w:rPr>
          <w:rFonts w:cs="宋体" w:hint="eastAsia"/>
          <w:color w:val="000000" w:themeColor="text1"/>
        </w:rPr>
        <w:t>实习，第六个学期顶岗实习</w:t>
      </w:r>
    </w:p>
    <w:p w:rsidR="00F20DFC" w:rsidRDefault="00425D27">
      <w:pPr>
        <w:pStyle w:val="1"/>
        <w:spacing w:line="440" w:lineRule="exact"/>
        <w:ind w:firstLineChars="200" w:firstLine="480"/>
        <w:rPr>
          <w:rFonts w:cs="黑体"/>
          <w:color w:val="000000" w:themeColor="text1"/>
        </w:rPr>
      </w:pPr>
      <w:r>
        <w:rPr>
          <w:rFonts w:cs="黑体" w:hint="eastAsia"/>
          <w:color w:val="000000" w:themeColor="text1"/>
        </w:rPr>
        <w:t>四</w:t>
      </w:r>
      <w:r>
        <w:rPr>
          <w:rFonts w:cs="黑体" w:hint="eastAsia"/>
          <w:color w:val="000000" w:themeColor="text1"/>
        </w:rPr>
        <w:t>、职业面向</w:t>
      </w:r>
    </w:p>
    <w:tbl>
      <w:tblPr>
        <w:tblpPr w:leftFromText="180" w:rightFromText="180" w:vertAnchor="text" w:horzAnchor="margin" w:tblpY="112"/>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293"/>
        <w:gridCol w:w="1134"/>
        <w:gridCol w:w="1563"/>
        <w:gridCol w:w="1777"/>
        <w:gridCol w:w="2070"/>
      </w:tblGrid>
      <w:tr w:rsidR="00F20DFC">
        <w:trPr>
          <w:trHeight w:hRule="exact" w:val="1140"/>
        </w:trPr>
        <w:tc>
          <w:tcPr>
            <w:tcW w:w="1470" w:type="dxa"/>
            <w:vAlign w:val="center"/>
          </w:tcPr>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所属专业大类（代码）</w:t>
            </w:r>
          </w:p>
        </w:tc>
        <w:tc>
          <w:tcPr>
            <w:tcW w:w="1293" w:type="dxa"/>
            <w:vAlign w:val="center"/>
          </w:tcPr>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所属专业类</w:t>
            </w:r>
          </w:p>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134" w:type="dxa"/>
            <w:vAlign w:val="center"/>
          </w:tcPr>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对应行业</w:t>
            </w:r>
          </w:p>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563" w:type="dxa"/>
            <w:vAlign w:val="center"/>
          </w:tcPr>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主要职业类别</w:t>
            </w:r>
          </w:p>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（代码）</w:t>
            </w:r>
          </w:p>
        </w:tc>
        <w:tc>
          <w:tcPr>
            <w:tcW w:w="1777" w:type="dxa"/>
            <w:vAlign w:val="center"/>
          </w:tcPr>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主要岗位类别（或技术领域）</w:t>
            </w:r>
          </w:p>
        </w:tc>
        <w:tc>
          <w:tcPr>
            <w:tcW w:w="2070" w:type="dxa"/>
            <w:vAlign w:val="center"/>
          </w:tcPr>
          <w:p w:rsidR="00F20DFC" w:rsidRDefault="00425D27">
            <w:pPr>
              <w:spacing w:line="288" w:lineRule="auto"/>
              <w:jc w:val="center"/>
              <w:rPr>
                <w:rFonts w:eastAsia="方正仿宋简体" w:cs="Tahoma"/>
                <w:bCs/>
                <w:color w:val="000000" w:themeColor="text1"/>
                <w:kern w:val="0"/>
                <w:szCs w:val="21"/>
              </w:rPr>
            </w:pPr>
            <w:r>
              <w:rPr>
                <w:rFonts w:eastAsia="方正仿宋简体" w:cs="Tahoma" w:hint="eastAsia"/>
                <w:bCs/>
                <w:color w:val="000000" w:themeColor="text1"/>
                <w:kern w:val="0"/>
                <w:szCs w:val="21"/>
              </w:rPr>
              <w:t>职业资格证书或技能等级证书举例</w:t>
            </w:r>
          </w:p>
        </w:tc>
      </w:tr>
      <w:tr w:rsidR="00F20DFC">
        <w:trPr>
          <w:trHeight w:hRule="exact" w:val="2593"/>
        </w:trPr>
        <w:tc>
          <w:tcPr>
            <w:tcW w:w="1470" w:type="dxa"/>
            <w:vAlign w:val="center"/>
          </w:tcPr>
          <w:p w:rsidR="00F20DFC" w:rsidRDefault="00425D27">
            <w:pPr>
              <w:spacing w:line="288" w:lineRule="auto"/>
              <w:jc w:val="center"/>
              <w:rPr>
                <w:rFonts w:eastAsia="宋体" w:cs="Tahoma"/>
                <w:bCs/>
                <w:color w:val="000000" w:themeColor="text1"/>
                <w:kern w:val="0"/>
                <w:szCs w:val="21"/>
              </w:rPr>
            </w:pPr>
            <w:r>
              <w:rPr>
                <w:rFonts w:eastAsia="宋体" w:cs="Tahoma" w:hint="eastAsia"/>
                <w:bCs/>
                <w:color w:val="000000" w:themeColor="text1"/>
                <w:kern w:val="0"/>
                <w:szCs w:val="21"/>
              </w:rPr>
              <w:t>农林牧渔（</w:t>
            </w:r>
            <w:r>
              <w:rPr>
                <w:rFonts w:eastAsia="宋体" w:cs="Tahoma" w:hint="eastAsia"/>
                <w:bCs/>
                <w:color w:val="000000" w:themeColor="text1"/>
                <w:kern w:val="0"/>
                <w:szCs w:val="21"/>
              </w:rPr>
              <w:t>51</w:t>
            </w:r>
            <w:r>
              <w:rPr>
                <w:rFonts w:eastAsia="宋体" w:cs="Tahoma" w:hint="eastAsia"/>
                <w:bCs/>
                <w:color w:val="000000" w:themeColor="text1"/>
                <w:kern w:val="0"/>
                <w:szCs w:val="21"/>
              </w:rPr>
              <w:t>）</w:t>
            </w:r>
          </w:p>
        </w:tc>
        <w:tc>
          <w:tcPr>
            <w:tcW w:w="1293" w:type="dxa"/>
            <w:vAlign w:val="center"/>
          </w:tcPr>
          <w:p w:rsidR="00F20DFC" w:rsidRDefault="00425D27">
            <w:pPr>
              <w:spacing w:line="288" w:lineRule="auto"/>
              <w:jc w:val="center"/>
              <w:rPr>
                <w:rFonts w:eastAsia="宋体" w:cs="Tahoma"/>
                <w:bCs/>
                <w:color w:val="000000" w:themeColor="text1"/>
                <w:kern w:val="0"/>
                <w:szCs w:val="21"/>
              </w:rPr>
            </w:pPr>
            <w:r>
              <w:rPr>
                <w:rFonts w:eastAsia="宋体" w:cs="Tahoma" w:hint="eastAsia"/>
                <w:bCs/>
                <w:color w:val="000000" w:themeColor="text1"/>
                <w:kern w:val="0"/>
                <w:szCs w:val="21"/>
              </w:rPr>
              <w:t>林业类（</w:t>
            </w:r>
            <w:r>
              <w:rPr>
                <w:rFonts w:eastAsia="宋体" w:cs="Tahoma" w:hint="eastAsia"/>
                <w:bCs/>
                <w:color w:val="000000" w:themeColor="text1"/>
                <w:kern w:val="0"/>
                <w:szCs w:val="21"/>
              </w:rPr>
              <w:t>5102</w:t>
            </w:r>
            <w:r>
              <w:rPr>
                <w:rFonts w:eastAsia="宋体" w:cs="Tahoma" w:hint="eastAsia"/>
                <w:bCs/>
                <w:color w:val="000000" w:themeColor="text1"/>
                <w:kern w:val="0"/>
                <w:szCs w:val="21"/>
              </w:rPr>
              <w:t>）</w:t>
            </w:r>
          </w:p>
        </w:tc>
        <w:tc>
          <w:tcPr>
            <w:tcW w:w="1134" w:type="dxa"/>
            <w:vAlign w:val="center"/>
          </w:tcPr>
          <w:p w:rsidR="00F20DFC" w:rsidRDefault="00425D27">
            <w:pPr>
              <w:widowControl/>
              <w:jc w:val="left"/>
            </w:pPr>
            <w:r>
              <w:rPr>
                <w:rFonts w:ascii="仿宋" w:eastAsia="仿宋" w:hAnsi="仿宋" w:cs="仿宋"/>
                <w:color w:val="000000"/>
                <w:kern w:val="0"/>
                <w:sz w:val="22"/>
                <w:lang w:bidi="ar"/>
              </w:rPr>
              <w:t>林业专</w:t>
            </w:r>
            <w:r>
              <w:rPr>
                <w:rFonts w:ascii="仿宋" w:eastAsia="仿宋" w:hAnsi="仿宋" w:cs="仿宋"/>
                <w:color w:val="000000"/>
                <w:kern w:val="0"/>
                <w:sz w:val="22"/>
                <w:lang w:bidi="ar"/>
              </w:rPr>
              <w:t xml:space="preserve"> </w:t>
            </w:r>
          </w:p>
          <w:p w:rsidR="00F20DFC" w:rsidRDefault="00425D27">
            <w:pPr>
              <w:widowControl/>
              <w:jc w:val="left"/>
            </w:pPr>
            <w:r>
              <w:rPr>
                <w:rFonts w:ascii="仿宋" w:eastAsia="仿宋" w:hAnsi="仿宋" w:cs="仿宋" w:hint="eastAsia"/>
                <w:color w:val="000000"/>
                <w:kern w:val="0"/>
                <w:sz w:val="22"/>
                <w:lang w:bidi="ar"/>
              </w:rPr>
              <w:t>业及辅</w:t>
            </w:r>
            <w:r>
              <w:rPr>
                <w:rFonts w:ascii="仿宋" w:eastAsia="仿宋" w:hAnsi="仿宋" w:cs="仿宋" w:hint="eastAsia"/>
                <w:color w:val="000000"/>
                <w:kern w:val="0"/>
                <w:sz w:val="22"/>
                <w:lang w:bidi="ar"/>
              </w:rPr>
              <w:t xml:space="preserve"> </w:t>
            </w:r>
          </w:p>
          <w:p w:rsidR="00F20DFC" w:rsidRDefault="00425D27">
            <w:pPr>
              <w:widowControl/>
              <w:jc w:val="left"/>
            </w:pPr>
            <w:r>
              <w:rPr>
                <w:rFonts w:ascii="仿宋" w:eastAsia="仿宋" w:hAnsi="仿宋" w:cs="仿宋" w:hint="eastAsia"/>
                <w:color w:val="000000"/>
                <w:kern w:val="0"/>
                <w:sz w:val="22"/>
                <w:lang w:bidi="ar"/>
              </w:rPr>
              <w:t>助性活</w:t>
            </w:r>
            <w:r>
              <w:rPr>
                <w:rFonts w:ascii="仿宋" w:eastAsia="仿宋" w:hAnsi="仿宋" w:cs="仿宋" w:hint="eastAsia"/>
                <w:color w:val="000000"/>
                <w:kern w:val="0"/>
                <w:sz w:val="22"/>
                <w:lang w:bidi="ar"/>
              </w:rPr>
              <w:t xml:space="preserve"> </w:t>
            </w:r>
          </w:p>
          <w:p w:rsidR="00F20DFC" w:rsidRDefault="00425D27">
            <w:pPr>
              <w:widowControl/>
              <w:jc w:val="left"/>
            </w:pPr>
            <w:r>
              <w:rPr>
                <w:rFonts w:ascii="仿宋" w:eastAsia="仿宋" w:hAnsi="仿宋" w:cs="仿宋" w:hint="eastAsia"/>
                <w:color w:val="000000"/>
                <w:kern w:val="0"/>
                <w:sz w:val="22"/>
                <w:lang w:bidi="ar"/>
              </w:rPr>
              <w:t>动</w:t>
            </w:r>
            <w:r>
              <w:rPr>
                <w:rFonts w:ascii="仿宋" w:eastAsia="仿宋" w:hAnsi="仿宋" w:cs="仿宋" w:hint="eastAsia"/>
                <w:color w:val="000000"/>
                <w:kern w:val="0"/>
                <w:sz w:val="24"/>
                <w:szCs w:val="24"/>
                <w:lang w:bidi="ar"/>
              </w:rPr>
              <w:t>（</w:t>
            </w:r>
            <w:r>
              <w:rPr>
                <w:rFonts w:ascii="Times New Roman" w:eastAsia="宋体" w:hAnsi="Times New Roman" w:cs="Times New Roman"/>
                <w:color w:val="000000"/>
                <w:kern w:val="0"/>
                <w:sz w:val="24"/>
                <w:szCs w:val="24"/>
                <w:lang w:bidi="ar"/>
              </w:rPr>
              <w:t>052</w:t>
            </w:r>
            <w:r>
              <w:rPr>
                <w:rFonts w:ascii="仿宋" w:eastAsia="仿宋" w:hAnsi="仿宋" w:cs="仿宋" w:hint="eastAsia"/>
                <w:color w:val="000000"/>
                <w:kern w:val="0"/>
                <w:sz w:val="24"/>
                <w:szCs w:val="24"/>
                <w:lang w:bidi="ar"/>
              </w:rPr>
              <w:t>）</w:t>
            </w:r>
          </w:p>
          <w:p w:rsidR="00F20DFC" w:rsidRDefault="00F20DFC">
            <w:pPr>
              <w:spacing w:line="288" w:lineRule="auto"/>
              <w:jc w:val="center"/>
              <w:rPr>
                <w:rFonts w:eastAsia="宋体" w:cs="Tahoma"/>
                <w:bCs/>
                <w:color w:val="000000" w:themeColor="text1"/>
                <w:kern w:val="0"/>
                <w:szCs w:val="21"/>
              </w:rPr>
            </w:pPr>
          </w:p>
        </w:tc>
        <w:tc>
          <w:tcPr>
            <w:tcW w:w="1563" w:type="dxa"/>
            <w:vAlign w:val="center"/>
          </w:tcPr>
          <w:p w:rsidR="00F20DFC" w:rsidRDefault="00425D27">
            <w:pPr>
              <w:widowControl/>
              <w:jc w:val="left"/>
            </w:pPr>
            <w:r>
              <w:rPr>
                <w:rFonts w:ascii="仿宋" w:eastAsia="仿宋" w:hAnsi="仿宋" w:cs="仿宋"/>
                <w:color w:val="000000"/>
                <w:kern w:val="0"/>
                <w:sz w:val="24"/>
                <w:szCs w:val="24"/>
                <w:lang w:bidi="ar"/>
              </w:rPr>
              <w:t>园林绿化工程技</w:t>
            </w:r>
            <w:r>
              <w:rPr>
                <w:rFonts w:ascii="仿宋" w:eastAsia="仿宋" w:hAnsi="仿宋" w:cs="仿宋" w:hint="eastAsia"/>
                <w:color w:val="000000"/>
                <w:kern w:val="0"/>
                <w:sz w:val="24"/>
                <w:szCs w:val="24"/>
                <w:lang w:bidi="ar"/>
              </w:rPr>
              <w:t>术人员</w:t>
            </w:r>
            <w:r>
              <w:rPr>
                <w:rFonts w:ascii="仿宋" w:eastAsia="仿宋" w:hAnsi="仿宋" w:cs="仿宋" w:hint="eastAsia"/>
                <w:color w:val="000000"/>
                <w:kern w:val="0"/>
                <w:sz w:val="24"/>
                <w:szCs w:val="24"/>
                <w:lang w:bidi="ar"/>
              </w:rPr>
              <w:t xml:space="preserve"> </w:t>
            </w:r>
          </w:p>
          <w:p w:rsidR="00F20DFC" w:rsidRDefault="00425D27">
            <w:pPr>
              <w:widowControl/>
              <w:jc w:val="left"/>
            </w:pPr>
            <w:r>
              <w:rPr>
                <w:rFonts w:ascii="仿宋" w:eastAsia="仿宋" w:hAnsi="仿宋" w:cs="仿宋" w:hint="eastAsia"/>
                <w:color w:val="000000"/>
                <w:kern w:val="0"/>
                <w:sz w:val="24"/>
                <w:szCs w:val="24"/>
                <w:lang w:bidi="ar"/>
              </w:rPr>
              <w:t>（</w:t>
            </w:r>
            <w:r>
              <w:rPr>
                <w:rFonts w:ascii="Times New Roman" w:eastAsia="宋体" w:hAnsi="Times New Roman" w:cs="Times New Roman"/>
                <w:color w:val="000000"/>
                <w:kern w:val="0"/>
                <w:sz w:val="24"/>
                <w:szCs w:val="24"/>
                <w:lang w:bidi="ar"/>
              </w:rPr>
              <w:t>2-02-20-03</w:t>
            </w:r>
            <w:r>
              <w:rPr>
                <w:rFonts w:ascii="仿宋" w:eastAsia="仿宋" w:hAnsi="仿宋" w:cs="仿宋" w:hint="eastAsia"/>
                <w:color w:val="000000"/>
                <w:kern w:val="0"/>
                <w:sz w:val="24"/>
                <w:szCs w:val="24"/>
                <w:lang w:bidi="ar"/>
              </w:rPr>
              <w:t>）</w:t>
            </w:r>
            <w:r>
              <w:rPr>
                <w:rFonts w:ascii="仿宋" w:eastAsia="仿宋" w:hAnsi="仿宋" w:cs="仿宋" w:hint="eastAsia"/>
                <w:color w:val="000000"/>
                <w:kern w:val="0"/>
                <w:sz w:val="24"/>
                <w:szCs w:val="24"/>
                <w:lang w:bidi="ar"/>
              </w:rPr>
              <w:t xml:space="preserve"> </w:t>
            </w:r>
          </w:p>
          <w:p w:rsidR="00F20DFC" w:rsidRDefault="00425D27">
            <w:pPr>
              <w:widowControl/>
              <w:jc w:val="left"/>
            </w:pPr>
            <w:r>
              <w:rPr>
                <w:rFonts w:ascii="仿宋" w:eastAsia="仿宋" w:hAnsi="仿宋" w:cs="仿宋" w:hint="eastAsia"/>
                <w:color w:val="000000"/>
                <w:kern w:val="0"/>
                <w:sz w:val="24"/>
                <w:szCs w:val="24"/>
                <w:lang w:bidi="ar"/>
              </w:rPr>
              <w:t>园林植物保护工程技术</w:t>
            </w:r>
          </w:p>
          <w:p w:rsidR="00F20DFC" w:rsidRDefault="00425D27">
            <w:pPr>
              <w:widowControl/>
              <w:jc w:val="left"/>
            </w:pPr>
            <w:r>
              <w:rPr>
                <w:rFonts w:ascii="仿宋" w:eastAsia="仿宋" w:hAnsi="仿宋" w:cs="仿宋" w:hint="eastAsia"/>
                <w:color w:val="000000"/>
                <w:kern w:val="0"/>
                <w:sz w:val="24"/>
                <w:szCs w:val="24"/>
                <w:lang w:bidi="ar"/>
              </w:rPr>
              <w:t>人员（</w:t>
            </w:r>
            <w:r>
              <w:rPr>
                <w:rFonts w:ascii="Times New Roman" w:eastAsia="宋体" w:hAnsi="Times New Roman" w:cs="Times New Roman"/>
                <w:color w:val="000000"/>
                <w:kern w:val="0"/>
                <w:sz w:val="24"/>
                <w:szCs w:val="24"/>
                <w:lang w:bidi="ar"/>
              </w:rPr>
              <w:t>2-02-</w:t>
            </w:r>
          </w:p>
          <w:p w:rsidR="00F20DFC" w:rsidRDefault="00425D27">
            <w:pPr>
              <w:widowControl/>
              <w:jc w:val="left"/>
            </w:pPr>
            <w:r>
              <w:rPr>
                <w:rFonts w:ascii="Times New Roman" w:eastAsia="宋体" w:hAnsi="Times New Roman" w:cs="Times New Roman"/>
                <w:color w:val="000000"/>
                <w:kern w:val="0"/>
                <w:sz w:val="24"/>
                <w:szCs w:val="24"/>
                <w:lang w:bidi="ar"/>
              </w:rPr>
              <w:t>20-11</w:t>
            </w:r>
            <w:r>
              <w:rPr>
                <w:rFonts w:ascii="仿宋" w:eastAsia="仿宋" w:hAnsi="仿宋" w:cs="仿宋" w:hint="eastAsia"/>
                <w:color w:val="000000"/>
                <w:kern w:val="0"/>
                <w:sz w:val="24"/>
                <w:szCs w:val="24"/>
                <w:lang w:bidi="ar"/>
              </w:rPr>
              <w:t>）</w:t>
            </w:r>
          </w:p>
          <w:p w:rsidR="00F20DFC" w:rsidRDefault="00F20DFC">
            <w:pPr>
              <w:spacing w:line="288" w:lineRule="auto"/>
              <w:jc w:val="center"/>
              <w:rPr>
                <w:rFonts w:cs="Tahoma"/>
                <w:bCs/>
                <w:color w:val="000000" w:themeColor="text1"/>
                <w:kern w:val="0"/>
                <w:szCs w:val="21"/>
              </w:rPr>
            </w:pPr>
          </w:p>
        </w:tc>
        <w:tc>
          <w:tcPr>
            <w:tcW w:w="1777" w:type="dxa"/>
            <w:vAlign w:val="center"/>
          </w:tcPr>
          <w:p w:rsidR="00F20DFC" w:rsidRDefault="00425D27">
            <w:pPr>
              <w:widowControl/>
              <w:jc w:val="left"/>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植物生产与养护</w:t>
            </w:r>
          </w:p>
          <w:p w:rsidR="00F20DFC" w:rsidRDefault="00425D27">
            <w:pPr>
              <w:widowControl/>
              <w:jc w:val="left"/>
            </w:pPr>
            <w:r>
              <w:rPr>
                <w:rFonts w:ascii="仿宋" w:eastAsia="仿宋" w:hAnsi="仿宋" w:cs="仿宋" w:hint="eastAsia"/>
                <w:color w:val="000000"/>
                <w:kern w:val="0"/>
                <w:sz w:val="24"/>
                <w:szCs w:val="24"/>
                <w:lang w:bidi="ar"/>
              </w:rPr>
              <w:t>园林工程</w:t>
            </w:r>
            <w:r>
              <w:rPr>
                <w:rFonts w:ascii="仿宋" w:eastAsia="仿宋" w:hAnsi="仿宋" w:cs="仿宋" w:hint="eastAsia"/>
                <w:color w:val="000000"/>
                <w:kern w:val="0"/>
                <w:sz w:val="22"/>
                <w:lang w:bidi="ar"/>
              </w:rPr>
              <w:t>施工及管理</w:t>
            </w:r>
            <w:r>
              <w:rPr>
                <w:rFonts w:ascii="仿宋" w:eastAsia="仿宋" w:hAnsi="仿宋" w:cs="仿宋" w:hint="eastAsia"/>
                <w:color w:val="000000"/>
                <w:kern w:val="0"/>
                <w:sz w:val="22"/>
                <w:lang w:bidi="ar"/>
              </w:rPr>
              <w:t xml:space="preserve"> </w:t>
            </w:r>
          </w:p>
          <w:p w:rsidR="00F20DFC" w:rsidRDefault="00425D27">
            <w:pPr>
              <w:widowControl/>
              <w:jc w:val="left"/>
            </w:pPr>
            <w:r>
              <w:rPr>
                <w:rFonts w:ascii="仿宋" w:eastAsia="仿宋" w:hAnsi="仿宋" w:cs="仿宋" w:hint="eastAsia"/>
                <w:color w:val="000000"/>
                <w:kern w:val="0"/>
                <w:sz w:val="24"/>
                <w:szCs w:val="24"/>
                <w:lang w:bidi="ar"/>
              </w:rPr>
              <w:t>园林设计</w:t>
            </w:r>
          </w:p>
          <w:p w:rsidR="00F20DFC" w:rsidRDefault="00F20DFC">
            <w:pPr>
              <w:spacing w:line="288" w:lineRule="auto"/>
              <w:jc w:val="center"/>
              <w:rPr>
                <w:rFonts w:eastAsia="宋体" w:cs="Tahoma"/>
                <w:bCs/>
                <w:color w:val="000000" w:themeColor="text1"/>
                <w:kern w:val="0"/>
                <w:szCs w:val="21"/>
              </w:rPr>
            </w:pPr>
          </w:p>
        </w:tc>
        <w:tc>
          <w:tcPr>
            <w:tcW w:w="2070" w:type="dxa"/>
            <w:vAlign w:val="center"/>
          </w:tcPr>
          <w:p w:rsidR="00F20DFC" w:rsidRDefault="00425D27">
            <w:pPr>
              <w:widowControl/>
              <w:jc w:val="left"/>
            </w:pPr>
            <w:r>
              <w:rPr>
                <w:rFonts w:ascii="仿宋" w:eastAsia="仿宋" w:hAnsi="仿宋" w:cs="仿宋"/>
                <w:color w:val="000000"/>
                <w:kern w:val="0"/>
                <w:sz w:val="22"/>
                <w:lang w:bidi="ar"/>
              </w:rPr>
              <w:t>林业有害生物防</w:t>
            </w:r>
            <w:r>
              <w:rPr>
                <w:rFonts w:ascii="仿宋" w:eastAsia="仿宋" w:hAnsi="仿宋" w:cs="仿宋"/>
                <w:color w:val="000000"/>
                <w:kern w:val="0"/>
                <w:sz w:val="22"/>
                <w:lang w:bidi="ar"/>
              </w:rPr>
              <w:t xml:space="preserve"> </w:t>
            </w:r>
          </w:p>
          <w:p w:rsidR="00F20DFC" w:rsidRDefault="00425D27">
            <w:pPr>
              <w:widowControl/>
              <w:jc w:val="left"/>
              <w:rPr>
                <w:rFonts w:ascii="仿宋" w:eastAsia="仿宋" w:hAnsi="仿宋" w:cs="仿宋"/>
                <w:color w:val="000000"/>
                <w:kern w:val="0"/>
                <w:sz w:val="22"/>
                <w:lang w:bidi="ar"/>
              </w:rPr>
            </w:pPr>
            <w:r>
              <w:rPr>
                <w:rFonts w:ascii="仿宋" w:eastAsia="仿宋" w:hAnsi="仿宋" w:cs="仿宋" w:hint="eastAsia"/>
                <w:color w:val="000000"/>
                <w:kern w:val="0"/>
                <w:sz w:val="22"/>
                <w:lang w:bidi="ar"/>
              </w:rPr>
              <w:t>治员</w:t>
            </w:r>
          </w:p>
          <w:p w:rsidR="00F20DFC" w:rsidRDefault="00425D27">
            <w:pPr>
              <w:widowControl/>
              <w:jc w:val="left"/>
            </w:pPr>
            <w:r>
              <w:rPr>
                <w:rFonts w:ascii="仿宋" w:eastAsia="仿宋" w:hAnsi="仿宋" w:cs="仿宋" w:hint="eastAsia"/>
                <w:color w:val="000000"/>
                <w:kern w:val="0"/>
                <w:sz w:val="22"/>
                <w:lang w:bidi="ar"/>
              </w:rPr>
              <w:t>工程测量员</w:t>
            </w:r>
          </w:p>
          <w:p w:rsidR="00F20DFC" w:rsidRDefault="00F20DFC">
            <w:pPr>
              <w:spacing w:line="288" w:lineRule="auto"/>
              <w:jc w:val="center"/>
              <w:rPr>
                <w:rFonts w:eastAsia="宋体" w:cs="Tahoma"/>
                <w:bCs/>
                <w:color w:val="000000" w:themeColor="text1"/>
                <w:kern w:val="0"/>
                <w:szCs w:val="21"/>
              </w:rPr>
            </w:pPr>
          </w:p>
        </w:tc>
      </w:tr>
    </w:tbl>
    <w:p w:rsidR="00F20DFC" w:rsidRDefault="00425D27">
      <w:pPr>
        <w:pStyle w:val="1"/>
        <w:numPr>
          <w:ilvl w:val="0"/>
          <w:numId w:val="1"/>
        </w:numPr>
        <w:spacing w:before="320" w:line="440" w:lineRule="exact"/>
        <w:ind w:firstLineChars="200" w:firstLine="480"/>
        <w:rPr>
          <w:rFonts w:cs="黑体"/>
          <w:color w:val="000000" w:themeColor="text1"/>
        </w:rPr>
      </w:pPr>
      <w:r>
        <w:rPr>
          <w:rFonts w:cs="黑体" w:hint="eastAsia"/>
          <w:color w:val="000000" w:themeColor="text1"/>
        </w:rPr>
        <w:t>培养目标</w:t>
      </w:r>
      <w:r>
        <w:rPr>
          <w:rFonts w:cs="黑体" w:hint="eastAsia"/>
          <w:color w:val="000000" w:themeColor="text1"/>
        </w:rPr>
        <w:t>与培养规格</w:t>
      </w:r>
    </w:p>
    <w:p w:rsidR="00F20DFC" w:rsidRDefault="00425D27">
      <w:pPr>
        <w:pStyle w:val="2"/>
        <w:spacing w:line="440" w:lineRule="exact"/>
        <w:ind w:firstLineChars="200" w:firstLine="422"/>
        <w:rPr>
          <w:color w:val="000000" w:themeColor="text1"/>
        </w:rPr>
      </w:pPr>
      <w:r>
        <w:rPr>
          <w:rFonts w:hint="eastAsia"/>
          <w:color w:val="000000" w:themeColor="text1"/>
        </w:rPr>
        <w:t>（一）培养目标</w:t>
      </w:r>
    </w:p>
    <w:p w:rsidR="00F20DFC" w:rsidRDefault="00425D27">
      <w:pPr>
        <w:spacing w:line="440" w:lineRule="exact"/>
        <w:ind w:firstLineChars="200" w:firstLine="420"/>
        <w:rPr>
          <w:rFonts w:cs="宋体"/>
          <w:color w:val="000000" w:themeColor="text1"/>
        </w:rPr>
      </w:pPr>
      <w:r>
        <w:rPr>
          <w:rFonts w:hint="eastAsia"/>
          <w:color w:val="000000" w:themeColor="text1"/>
        </w:rPr>
        <w:t>本</w:t>
      </w:r>
      <w:r>
        <w:rPr>
          <w:color w:val="000000" w:themeColor="text1"/>
        </w:rPr>
        <w:t>专业培养</w:t>
      </w:r>
      <w:r>
        <w:rPr>
          <w:rFonts w:hint="eastAsia"/>
          <w:color w:val="000000" w:themeColor="text1"/>
        </w:rPr>
        <w:t>思想政治坚定、</w:t>
      </w:r>
      <w:proofErr w:type="gramStart"/>
      <w:r>
        <w:rPr>
          <w:color w:val="000000" w:themeColor="text1"/>
        </w:rPr>
        <w:t>德技并</w:t>
      </w:r>
      <w:proofErr w:type="gramEnd"/>
      <w:r>
        <w:rPr>
          <w:color w:val="000000" w:themeColor="text1"/>
        </w:rPr>
        <w:t>修</w:t>
      </w:r>
      <w:r>
        <w:rPr>
          <w:rFonts w:hint="eastAsia"/>
          <w:color w:val="000000" w:themeColor="text1"/>
        </w:rPr>
        <w:t>、全面发展</w:t>
      </w:r>
      <w:r>
        <w:rPr>
          <w:color w:val="000000" w:themeColor="text1"/>
        </w:rPr>
        <w:t>，适应</w:t>
      </w:r>
      <w:r>
        <w:rPr>
          <w:rFonts w:hint="eastAsia"/>
          <w:color w:val="000000" w:themeColor="text1"/>
        </w:rPr>
        <w:t>企、事业单位需要，</w:t>
      </w:r>
      <w:r>
        <w:rPr>
          <w:color w:val="000000" w:themeColor="text1"/>
        </w:rPr>
        <w:t>具有</w:t>
      </w:r>
      <w:r>
        <w:rPr>
          <w:rFonts w:hint="eastAsia"/>
          <w:color w:val="000000" w:themeColor="text1"/>
        </w:rPr>
        <w:t>职业综</w:t>
      </w:r>
      <w:r>
        <w:rPr>
          <w:rFonts w:hint="eastAsia"/>
          <w:color w:val="000000" w:themeColor="text1"/>
        </w:rPr>
        <w:lastRenderedPageBreak/>
        <w:t>合素质</w:t>
      </w:r>
      <w:r>
        <w:rPr>
          <w:color w:val="000000" w:themeColor="text1"/>
        </w:rPr>
        <w:t>，掌握</w:t>
      </w:r>
      <w:r>
        <w:rPr>
          <w:rFonts w:cs="宋体" w:hint="eastAsia"/>
          <w:color w:val="000000" w:themeColor="text1"/>
        </w:rPr>
        <w:t>园林</w:t>
      </w:r>
      <w:r>
        <w:rPr>
          <w:rFonts w:cs="宋体" w:hint="eastAsia"/>
          <w:color w:val="000000" w:themeColor="text1"/>
        </w:rPr>
        <w:t>技术基础理论</w:t>
      </w:r>
      <w:r>
        <w:rPr>
          <w:rFonts w:hint="eastAsia"/>
          <w:color w:val="000000" w:themeColor="text1"/>
        </w:rPr>
        <w:t>、</w:t>
      </w:r>
      <w:r>
        <w:rPr>
          <w:rFonts w:hint="eastAsia"/>
          <w:color w:val="000000" w:themeColor="text1"/>
        </w:rPr>
        <w:t>园林规划设计、园林工程施工及管理、园林植物生产与养护和花卉应用与生产</w:t>
      </w:r>
      <w:r>
        <w:rPr>
          <w:rFonts w:hint="eastAsia"/>
          <w:color w:val="000000" w:themeColor="text1"/>
        </w:rPr>
        <w:t>等知识和技术技能，</w:t>
      </w:r>
      <w:r>
        <w:rPr>
          <w:color w:val="000000" w:themeColor="text1"/>
        </w:rPr>
        <w:t>面向</w:t>
      </w:r>
      <w:r>
        <w:rPr>
          <w:rFonts w:hint="eastAsia"/>
          <w:color w:val="000000" w:themeColor="text1"/>
        </w:rPr>
        <w:t>园林</w:t>
      </w:r>
      <w:r>
        <w:rPr>
          <w:rFonts w:hint="eastAsia"/>
          <w:color w:val="000000" w:themeColor="text1"/>
        </w:rPr>
        <w:t>领域</w:t>
      </w:r>
      <w:r>
        <w:rPr>
          <w:color w:val="000000" w:themeColor="text1"/>
        </w:rPr>
        <w:t>生产和管理第一线需要的</w:t>
      </w:r>
      <w:r>
        <w:rPr>
          <w:rFonts w:hint="eastAsia"/>
          <w:color w:val="000000" w:themeColor="text1"/>
        </w:rPr>
        <w:t>复合</w:t>
      </w:r>
      <w:r>
        <w:rPr>
          <w:color w:val="000000" w:themeColor="text1"/>
        </w:rPr>
        <w:t>型</w:t>
      </w:r>
      <w:r>
        <w:rPr>
          <w:rFonts w:hint="eastAsia"/>
          <w:color w:val="000000" w:themeColor="text1"/>
        </w:rPr>
        <w:t>、创新</w:t>
      </w:r>
      <w:r>
        <w:rPr>
          <w:color w:val="000000" w:themeColor="text1"/>
        </w:rPr>
        <w:t>型的高素质技术技能人才。</w:t>
      </w:r>
    </w:p>
    <w:p w:rsidR="00F20DFC" w:rsidRDefault="00425D27">
      <w:pPr>
        <w:pStyle w:val="2"/>
        <w:spacing w:line="440" w:lineRule="exact"/>
        <w:ind w:firstLineChars="200" w:firstLine="422"/>
        <w:rPr>
          <w:b w:val="0"/>
          <w:bCs w:val="0"/>
          <w:color w:val="000000" w:themeColor="text1"/>
        </w:rPr>
      </w:pPr>
      <w:r>
        <w:rPr>
          <w:rFonts w:hint="eastAsia"/>
          <w:color w:val="000000" w:themeColor="text1"/>
        </w:rPr>
        <w:t>（二）</w:t>
      </w:r>
      <w:r>
        <w:rPr>
          <w:rFonts w:hint="eastAsia"/>
          <w:color w:val="000000" w:themeColor="text1"/>
        </w:rPr>
        <w:t>培养规格</w:t>
      </w:r>
    </w:p>
    <w:p w:rsidR="00F20DFC" w:rsidRDefault="00425D27">
      <w:pPr>
        <w:widowControl/>
        <w:snapToGrid w:val="0"/>
        <w:spacing w:line="440" w:lineRule="exact"/>
        <w:ind w:firstLineChars="200" w:firstLine="420"/>
        <w:rPr>
          <w:rFonts w:asciiTheme="minorEastAsia" w:hAnsiTheme="minorEastAsia"/>
          <w:bCs/>
          <w:color w:val="000000" w:themeColor="text1"/>
          <w:kern w:val="0"/>
          <w:szCs w:val="21"/>
        </w:rPr>
      </w:pPr>
      <w:r>
        <w:rPr>
          <w:rFonts w:ascii="宋体" w:hAnsi="宋体" w:cs="宋体"/>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基本素质：</w:t>
      </w:r>
      <w:r>
        <w:rPr>
          <w:rFonts w:asciiTheme="minorEastAsia" w:hAnsiTheme="minorEastAsia"/>
          <w:bCs/>
          <w:color w:val="000000" w:themeColor="text1"/>
          <w:kern w:val="0"/>
          <w:szCs w:val="21"/>
        </w:rPr>
        <w:t>具有正确的世界观、人生观、价值观。坚决拥护中国共产党领导，树立中国特色社会主义共同理想，</w:t>
      </w:r>
      <w:proofErr w:type="gramStart"/>
      <w:r>
        <w:rPr>
          <w:rFonts w:asciiTheme="minorEastAsia" w:hAnsiTheme="minorEastAsia"/>
          <w:bCs/>
          <w:color w:val="000000" w:themeColor="text1"/>
          <w:kern w:val="0"/>
          <w:szCs w:val="21"/>
        </w:rPr>
        <w:t>践行</w:t>
      </w:r>
      <w:proofErr w:type="gramEnd"/>
      <w:r>
        <w:rPr>
          <w:rFonts w:asciiTheme="minorEastAsia" w:hAnsiTheme="minorEastAsia"/>
          <w:bCs/>
          <w:color w:val="000000" w:themeColor="text1"/>
          <w:kern w:val="0"/>
          <w:szCs w:val="21"/>
        </w:rPr>
        <w:t>社会主义核心价值观，具有深厚的爱国情感、国家认同感、中华民族自豪感</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崇尚宪法、遵守法律、遵规守纪</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具有社会责任感和参与意识。</w:t>
      </w:r>
    </w:p>
    <w:p w:rsidR="00F20DFC" w:rsidRDefault="00425D27">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具有良好的职业道德和职业素养。崇德向善、诚实守信</w:t>
      </w:r>
      <w:r>
        <w:rPr>
          <w:rFonts w:asciiTheme="minorEastAsia" w:hAnsiTheme="minorEastAsia" w:hint="eastAsia"/>
          <w:bCs/>
          <w:color w:val="000000" w:themeColor="text1"/>
          <w:kern w:val="0"/>
          <w:szCs w:val="21"/>
        </w:rPr>
        <w:t>、爱岗敬业</w:t>
      </w:r>
      <w:r>
        <w:rPr>
          <w:rFonts w:asciiTheme="minorEastAsia" w:hAnsiTheme="minorEastAsia"/>
          <w:bCs/>
          <w:color w:val="000000" w:themeColor="text1"/>
          <w:kern w:val="0"/>
          <w:szCs w:val="21"/>
        </w:rPr>
        <w:t>，具有精益求精的工匠精神</w:t>
      </w:r>
      <w:r>
        <w:rPr>
          <w:rFonts w:asciiTheme="minorEastAsia" w:hAnsiTheme="minorEastAsia" w:hint="eastAsia"/>
          <w:bCs/>
          <w:color w:val="000000" w:themeColor="text1"/>
          <w:kern w:val="0"/>
          <w:szCs w:val="21"/>
        </w:rPr>
        <w:t>；尊重劳动、热爱劳动，</w:t>
      </w:r>
      <w:r>
        <w:rPr>
          <w:rFonts w:asciiTheme="minorEastAsia" w:hAnsiTheme="minorEastAsia"/>
          <w:bCs/>
          <w:color w:val="000000" w:themeColor="text1"/>
          <w:kern w:val="0"/>
          <w:szCs w:val="21"/>
        </w:rPr>
        <w:t>具有较强的实践能力</w:t>
      </w:r>
      <w:r>
        <w:rPr>
          <w:rFonts w:asciiTheme="minorEastAsia" w:hAnsiTheme="minorEastAsia" w:hint="eastAsia"/>
          <w:bCs/>
          <w:color w:val="000000" w:themeColor="text1"/>
          <w:kern w:val="0"/>
          <w:szCs w:val="21"/>
        </w:rPr>
        <w:t>；</w:t>
      </w:r>
      <w:r>
        <w:rPr>
          <w:rFonts w:asciiTheme="minorEastAsia" w:hAnsiTheme="minorEastAsia"/>
          <w:bCs/>
          <w:color w:val="000000" w:themeColor="text1"/>
          <w:kern w:val="0"/>
          <w:szCs w:val="21"/>
        </w:rPr>
        <w:t>具有质量意识、</w:t>
      </w:r>
      <w:r>
        <w:rPr>
          <w:rFonts w:asciiTheme="minorEastAsia" w:hAnsiTheme="minorEastAsia" w:hint="eastAsia"/>
          <w:bCs/>
          <w:color w:val="000000" w:themeColor="text1"/>
          <w:kern w:val="0"/>
          <w:szCs w:val="21"/>
        </w:rPr>
        <w:t>绿色</w:t>
      </w:r>
      <w:r>
        <w:rPr>
          <w:rFonts w:asciiTheme="minorEastAsia" w:hAnsiTheme="minorEastAsia"/>
          <w:bCs/>
          <w:color w:val="000000" w:themeColor="text1"/>
          <w:kern w:val="0"/>
          <w:szCs w:val="21"/>
        </w:rPr>
        <w:t>环保意识、安全意识、信息素养</w:t>
      </w:r>
      <w:r>
        <w:rPr>
          <w:rFonts w:asciiTheme="minorEastAsia" w:hAnsiTheme="minorEastAsia" w:hint="eastAsia"/>
          <w:bCs/>
          <w:color w:val="000000" w:themeColor="text1"/>
          <w:kern w:val="0"/>
          <w:szCs w:val="21"/>
        </w:rPr>
        <w:t>、创新精神；</w:t>
      </w:r>
      <w:r>
        <w:rPr>
          <w:rFonts w:asciiTheme="minorEastAsia" w:hAnsiTheme="minorEastAsia"/>
          <w:bCs/>
          <w:color w:val="000000" w:themeColor="text1"/>
          <w:kern w:val="0"/>
          <w:szCs w:val="21"/>
        </w:rPr>
        <w:t>具有较强的集体意识和团队合作精神，能够进行有效的人际沟通和协作</w:t>
      </w:r>
      <w:r>
        <w:rPr>
          <w:rFonts w:asciiTheme="minorEastAsia" w:hAnsiTheme="minorEastAsia" w:hint="eastAsia"/>
          <w:bCs/>
          <w:color w:val="000000" w:themeColor="text1"/>
          <w:kern w:val="0"/>
          <w:szCs w:val="21"/>
        </w:rPr>
        <w:t>，与社会、自然和谐共处；具有职业生涯规划意识。</w:t>
      </w:r>
    </w:p>
    <w:p w:rsidR="00F20DFC" w:rsidRDefault="00425D27">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具有</w:t>
      </w:r>
      <w:r>
        <w:rPr>
          <w:rFonts w:asciiTheme="minorEastAsia" w:hAnsiTheme="minorEastAsia" w:hint="eastAsia"/>
          <w:bCs/>
          <w:color w:val="000000" w:themeColor="text1"/>
          <w:kern w:val="0"/>
          <w:szCs w:val="21"/>
        </w:rPr>
        <w:t>良</w:t>
      </w:r>
      <w:r>
        <w:rPr>
          <w:rFonts w:asciiTheme="minorEastAsia" w:hAnsiTheme="minorEastAsia"/>
          <w:bCs/>
          <w:color w:val="000000" w:themeColor="text1"/>
          <w:kern w:val="0"/>
          <w:szCs w:val="21"/>
        </w:rPr>
        <w:t>好的身心素质</w:t>
      </w:r>
      <w:r>
        <w:rPr>
          <w:rFonts w:asciiTheme="minorEastAsia" w:hAnsiTheme="minorEastAsia" w:hint="eastAsia"/>
          <w:bCs/>
          <w:color w:val="000000" w:themeColor="text1"/>
          <w:kern w:val="0"/>
          <w:szCs w:val="21"/>
        </w:rPr>
        <w:t>和人文素养</w:t>
      </w:r>
      <w:r>
        <w:rPr>
          <w:rFonts w:asciiTheme="minorEastAsia" w:hAnsiTheme="minorEastAsia"/>
          <w:bCs/>
          <w:color w:val="000000" w:themeColor="text1"/>
          <w:kern w:val="0"/>
          <w:szCs w:val="21"/>
        </w:rPr>
        <w:t>。具有健康的体魄和心理、健全的人格</w:t>
      </w:r>
      <w:r>
        <w:rPr>
          <w:rFonts w:asciiTheme="minorEastAsia" w:hAnsiTheme="minorEastAsia" w:hint="eastAsia"/>
          <w:bCs/>
          <w:color w:val="000000" w:themeColor="text1"/>
          <w:kern w:val="0"/>
          <w:szCs w:val="21"/>
        </w:rPr>
        <w:t>，能够掌握基本运动知识和一两项运动技能；</w:t>
      </w:r>
      <w:r>
        <w:rPr>
          <w:rFonts w:asciiTheme="minorEastAsia" w:hAnsiTheme="minorEastAsia"/>
          <w:bCs/>
          <w:color w:val="000000" w:themeColor="text1"/>
          <w:kern w:val="0"/>
          <w:szCs w:val="21"/>
        </w:rPr>
        <w:t>具有感受美、表现美、鉴赏美、创造美的能力，具有</w:t>
      </w:r>
      <w:r>
        <w:rPr>
          <w:rFonts w:asciiTheme="minorEastAsia" w:hAnsiTheme="minorEastAsia" w:hint="eastAsia"/>
          <w:bCs/>
          <w:color w:val="000000" w:themeColor="text1"/>
          <w:kern w:val="0"/>
          <w:szCs w:val="21"/>
        </w:rPr>
        <w:t>一定的</w:t>
      </w:r>
      <w:r>
        <w:rPr>
          <w:rFonts w:asciiTheme="minorEastAsia" w:hAnsiTheme="minorEastAsia"/>
          <w:bCs/>
          <w:color w:val="000000" w:themeColor="text1"/>
          <w:kern w:val="0"/>
          <w:szCs w:val="21"/>
        </w:rPr>
        <w:t>审美和人文素养</w:t>
      </w:r>
      <w:r>
        <w:rPr>
          <w:rFonts w:asciiTheme="minorEastAsia" w:hAnsiTheme="minorEastAsia" w:hint="eastAsia"/>
          <w:bCs/>
          <w:color w:val="000000" w:themeColor="text1"/>
          <w:kern w:val="0"/>
          <w:szCs w:val="21"/>
        </w:rPr>
        <w:t>，能够形成一两项艺术特长或爱好；掌握一定的学习方法，</w:t>
      </w:r>
      <w:r>
        <w:rPr>
          <w:rFonts w:asciiTheme="minorEastAsia" w:hAnsiTheme="minorEastAsia"/>
          <w:bCs/>
          <w:color w:val="000000" w:themeColor="text1"/>
          <w:kern w:val="0"/>
          <w:szCs w:val="21"/>
        </w:rPr>
        <w:t>具有</w:t>
      </w:r>
      <w:r>
        <w:rPr>
          <w:rFonts w:asciiTheme="minorEastAsia" w:hAnsiTheme="minorEastAsia" w:hint="eastAsia"/>
          <w:bCs/>
          <w:color w:val="000000" w:themeColor="text1"/>
          <w:kern w:val="0"/>
          <w:szCs w:val="21"/>
        </w:rPr>
        <w:t>良好的生活习惯、行为习惯和</w:t>
      </w:r>
      <w:r>
        <w:rPr>
          <w:rFonts w:asciiTheme="minorEastAsia" w:hAnsiTheme="minorEastAsia"/>
          <w:bCs/>
          <w:color w:val="000000" w:themeColor="text1"/>
          <w:kern w:val="0"/>
          <w:szCs w:val="21"/>
        </w:rPr>
        <w:t>自我管理能力</w:t>
      </w:r>
      <w:r>
        <w:rPr>
          <w:rFonts w:asciiTheme="minorEastAsia" w:hAnsiTheme="minorEastAsia" w:hint="eastAsia"/>
          <w:bCs/>
          <w:color w:val="000000" w:themeColor="text1"/>
          <w:kern w:val="0"/>
          <w:szCs w:val="21"/>
        </w:rPr>
        <w:t>。</w:t>
      </w:r>
    </w:p>
    <w:p w:rsidR="00F20DFC" w:rsidRDefault="00425D27">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2</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外语能力：具有英语应用能力，能处理本专业的英文技术文件。</w:t>
      </w:r>
    </w:p>
    <w:p w:rsidR="00F20DFC" w:rsidRDefault="00425D27">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bCs/>
          <w:color w:val="000000" w:themeColor="text1"/>
          <w:kern w:val="0"/>
          <w:szCs w:val="21"/>
        </w:rPr>
        <w:t>3</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计算机应用能力：具有计算机基础知识、必要的网络知识和计算机操作、常用软件应用的能力。</w:t>
      </w:r>
    </w:p>
    <w:p w:rsidR="00F20DFC" w:rsidRDefault="00425D27">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4</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基本知识和基本技能要求：</w:t>
      </w:r>
      <w:r>
        <w:rPr>
          <w:rFonts w:asciiTheme="minorEastAsia" w:hAnsiTheme="minorEastAsia" w:hint="eastAsia"/>
          <w:bCs/>
          <w:color w:val="000000" w:themeColor="text1"/>
          <w:kern w:val="0"/>
          <w:szCs w:val="21"/>
        </w:rPr>
        <w:t>掌握植物生物学特性和生态学习性、植物生长环境等知识；掌握园林植物生产与应用的基本知识；掌握园林植物造景的基本知识；熟悉园林制图与识图；了解景观规划设计的基本原理和方法；掌握园林工程技术、园林工程招投标等专业知识。具有根据</w:t>
      </w:r>
      <w:r>
        <w:rPr>
          <w:rFonts w:asciiTheme="minorEastAsia" w:hAnsiTheme="minorEastAsia" w:hint="eastAsia"/>
          <w:bCs/>
          <w:color w:val="000000" w:themeColor="text1"/>
          <w:kern w:val="0"/>
          <w:szCs w:val="21"/>
        </w:rPr>
        <w:t>园林植物的生态习性进行园林植物生产、栽植和养护技能；具有园林手工制图和电脑绘图的基本技能；具有花坛设计与施工、盆景制作与插花技艺的基本技能。</w:t>
      </w:r>
    </w:p>
    <w:p w:rsidR="00F20DFC" w:rsidRDefault="00425D27">
      <w:pPr>
        <w:widowControl/>
        <w:snapToGrid w:val="0"/>
        <w:spacing w:line="440" w:lineRule="exact"/>
        <w:ind w:firstLineChars="200" w:firstLine="420"/>
        <w:rPr>
          <w:rFonts w:asciiTheme="minorEastAsia" w:hAnsiTheme="minorEastAsia"/>
          <w:bCs/>
          <w:color w:val="000000" w:themeColor="text1"/>
          <w:kern w:val="0"/>
          <w:szCs w:val="21"/>
        </w:rPr>
      </w:pPr>
      <w:r>
        <w:rPr>
          <w:rFonts w:asciiTheme="minorEastAsia" w:hAnsiTheme="minorEastAsia" w:hint="eastAsia"/>
          <w:bCs/>
          <w:color w:val="000000" w:themeColor="text1"/>
          <w:kern w:val="0"/>
          <w:szCs w:val="21"/>
        </w:rPr>
        <w:t>5</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核心能力：</w:t>
      </w:r>
      <w:r>
        <w:rPr>
          <w:rFonts w:asciiTheme="minorEastAsia" w:hAnsiTheme="minorEastAsia" w:hint="eastAsia"/>
          <w:bCs/>
          <w:color w:val="000000" w:themeColor="text1"/>
          <w:kern w:val="0"/>
          <w:szCs w:val="21"/>
        </w:rPr>
        <w:t>具有各类景观绿地规划设计及植物造景的能力；具有园林工程施工及组织能力；具有园林招投标文件与园林工程预（结）算编制能力；具备综合性技术服务推广能力。</w:t>
      </w:r>
    </w:p>
    <w:p w:rsidR="00F20DFC" w:rsidRDefault="00425D27">
      <w:pPr>
        <w:widowControl/>
        <w:snapToGrid w:val="0"/>
        <w:spacing w:line="440" w:lineRule="exact"/>
        <w:ind w:firstLineChars="200" w:firstLine="420"/>
        <w:rPr>
          <w:color w:val="000000" w:themeColor="text1"/>
        </w:rPr>
      </w:pPr>
      <w:r>
        <w:rPr>
          <w:rFonts w:asciiTheme="minorEastAsia" w:hAnsiTheme="minorEastAsia"/>
          <w:bCs/>
          <w:color w:val="000000" w:themeColor="text1"/>
          <w:kern w:val="0"/>
          <w:szCs w:val="21"/>
        </w:rPr>
        <w:t>6</w:t>
      </w:r>
      <w:r>
        <w:rPr>
          <w:rFonts w:asciiTheme="minorEastAsia" w:hAnsiTheme="minorEastAsia" w:hint="eastAsia"/>
          <w:bCs/>
          <w:color w:val="000000" w:themeColor="text1"/>
          <w:kern w:val="0"/>
          <w:szCs w:val="21"/>
        </w:rPr>
        <w:t>.</w:t>
      </w:r>
      <w:r>
        <w:rPr>
          <w:rFonts w:asciiTheme="minorEastAsia" w:hAnsiTheme="minorEastAsia" w:hint="eastAsia"/>
          <w:bCs/>
          <w:color w:val="000000" w:themeColor="text1"/>
          <w:kern w:val="0"/>
          <w:szCs w:val="21"/>
        </w:rPr>
        <w:t>创新与创业精神：具有自主学习新知识能力，在开发、设计和实现中进行独立思考能力，具有创业意识，勇于尝试。</w:t>
      </w:r>
    </w:p>
    <w:p w:rsidR="00F20DFC" w:rsidRDefault="00425D27">
      <w:pPr>
        <w:pStyle w:val="1"/>
        <w:spacing w:line="440" w:lineRule="exact"/>
        <w:ind w:firstLineChars="200" w:firstLine="480"/>
        <w:rPr>
          <w:rFonts w:cs="黑体"/>
          <w:color w:val="000000" w:themeColor="text1"/>
        </w:rPr>
      </w:pPr>
      <w:r>
        <w:rPr>
          <w:rFonts w:cs="黑体" w:hint="eastAsia"/>
          <w:color w:val="000000" w:themeColor="text1"/>
        </w:rPr>
        <w:t>六、</w:t>
      </w:r>
      <w:r>
        <w:rPr>
          <w:rFonts w:cs="黑体" w:hint="eastAsia"/>
          <w:color w:val="000000" w:themeColor="text1"/>
        </w:rPr>
        <w:t>课程设置及要求</w:t>
      </w:r>
    </w:p>
    <w:p w:rsidR="00F20DFC" w:rsidRDefault="00425D27">
      <w:pPr>
        <w:pStyle w:val="2"/>
        <w:spacing w:line="440" w:lineRule="exact"/>
        <w:ind w:firstLineChars="200" w:firstLine="422"/>
        <w:rPr>
          <w:color w:val="000000" w:themeColor="text1"/>
        </w:rPr>
      </w:pPr>
      <w:r>
        <w:rPr>
          <w:rFonts w:hint="eastAsia"/>
          <w:color w:val="000000" w:themeColor="text1"/>
        </w:rPr>
        <w:t>（一）课程设置</w:t>
      </w:r>
    </w:p>
    <w:p w:rsidR="00F20DFC" w:rsidRDefault="00425D27">
      <w:pPr>
        <w:ind w:firstLineChars="200" w:firstLine="420"/>
        <w:rPr>
          <w:rFonts w:cs="黑体"/>
          <w:color w:val="000000" w:themeColor="text1"/>
        </w:rPr>
      </w:pPr>
      <w:r>
        <w:rPr>
          <w:rFonts w:cs="黑体" w:hint="eastAsia"/>
          <w:color w:val="000000" w:themeColor="text1"/>
        </w:rPr>
        <w:t>课程体系由三个模块构成：底层共享课、中层分立课、高层互选课（</w:t>
      </w:r>
      <w:proofErr w:type="gramStart"/>
      <w:r>
        <w:rPr>
          <w:rFonts w:cs="黑体" w:hint="eastAsia"/>
          <w:color w:val="000000" w:themeColor="text1"/>
        </w:rPr>
        <w:t>课证融通</w:t>
      </w:r>
      <w:proofErr w:type="gramEnd"/>
      <w:r>
        <w:rPr>
          <w:rFonts w:cs="黑体" w:hint="eastAsia"/>
          <w:color w:val="000000" w:themeColor="text1"/>
        </w:rPr>
        <w:t>）</w:t>
      </w:r>
    </w:p>
    <w:p w:rsidR="00F20DFC" w:rsidRDefault="00F20DFC">
      <w:pPr>
        <w:rPr>
          <w:rFonts w:cs="黑体"/>
          <w:color w:val="000000" w:themeColor="text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2442"/>
        <w:gridCol w:w="2002"/>
        <w:gridCol w:w="1634"/>
      </w:tblGrid>
      <w:tr w:rsidR="00F20DFC">
        <w:trPr>
          <w:trHeight w:val="501"/>
        </w:trPr>
        <w:tc>
          <w:tcPr>
            <w:tcW w:w="1432" w:type="pct"/>
            <w:vAlign w:val="center"/>
          </w:tcPr>
          <w:p w:rsidR="00F20DFC" w:rsidRDefault="00425D27">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lastRenderedPageBreak/>
              <w:t>课程分类</w:t>
            </w:r>
          </w:p>
        </w:tc>
        <w:tc>
          <w:tcPr>
            <w:tcW w:w="1432" w:type="pct"/>
            <w:vAlign w:val="center"/>
          </w:tcPr>
          <w:p w:rsidR="00F20DFC" w:rsidRDefault="00425D27">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课程名称</w:t>
            </w:r>
          </w:p>
        </w:tc>
        <w:tc>
          <w:tcPr>
            <w:tcW w:w="1175" w:type="pct"/>
            <w:vAlign w:val="center"/>
          </w:tcPr>
          <w:p w:rsidR="00F20DFC" w:rsidRDefault="00425D27">
            <w:pPr>
              <w:widowControl/>
              <w:spacing w:line="520" w:lineRule="atLeast"/>
              <w:jc w:val="center"/>
              <w:rPr>
                <w:rFonts w:ascii="楷体_GB2312" w:eastAsia="楷体_GB2312"/>
                <w:b/>
                <w:bCs/>
                <w:kern w:val="0"/>
                <w:szCs w:val="21"/>
              </w:rPr>
            </w:pPr>
            <w:r>
              <w:rPr>
                <w:rFonts w:ascii="楷体_GB2312" w:eastAsia="楷体_GB2312" w:hint="eastAsia"/>
                <w:b/>
                <w:bCs/>
                <w:kern w:val="0"/>
                <w:szCs w:val="21"/>
              </w:rPr>
              <w:t>学分</w:t>
            </w:r>
          </w:p>
        </w:tc>
        <w:tc>
          <w:tcPr>
            <w:tcW w:w="959" w:type="pct"/>
            <w:vAlign w:val="center"/>
          </w:tcPr>
          <w:p w:rsidR="00F20DFC" w:rsidRDefault="00425D27">
            <w:pPr>
              <w:widowControl/>
              <w:spacing w:line="520" w:lineRule="atLeast"/>
              <w:jc w:val="center"/>
              <w:rPr>
                <w:rFonts w:ascii="楷体_GB2312" w:eastAsia="楷体_GB2312"/>
                <w:b/>
                <w:bCs/>
                <w:kern w:val="0"/>
                <w:szCs w:val="21"/>
              </w:rPr>
            </w:pPr>
            <w:r>
              <w:rPr>
                <w:rFonts w:ascii="楷体_GB2312" w:eastAsia="楷体_GB2312"/>
                <w:b/>
                <w:bCs/>
                <w:kern w:val="0"/>
                <w:szCs w:val="21"/>
              </w:rPr>
              <w:t>比例</w:t>
            </w:r>
            <w:r>
              <w:rPr>
                <w:rFonts w:ascii="楷体_GB2312" w:eastAsia="楷体_GB2312" w:hint="eastAsia"/>
                <w:b/>
                <w:bCs/>
                <w:kern w:val="0"/>
                <w:szCs w:val="21"/>
              </w:rPr>
              <w:t>%</w:t>
            </w:r>
            <w:r>
              <w:rPr>
                <w:rFonts w:ascii="楷体_GB2312" w:eastAsia="楷体_GB2312"/>
                <w:b/>
                <w:bCs/>
                <w:kern w:val="0"/>
                <w:szCs w:val="21"/>
              </w:rPr>
              <w:t xml:space="preserve"> </w:t>
            </w:r>
          </w:p>
        </w:tc>
      </w:tr>
      <w:tr w:rsidR="00F20DFC">
        <w:trPr>
          <w:trHeight w:val="607"/>
        </w:trPr>
        <w:tc>
          <w:tcPr>
            <w:tcW w:w="1432" w:type="pct"/>
            <w:vMerge w:val="restar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底层共享课</w:t>
            </w:r>
          </w:p>
        </w:tc>
        <w:tc>
          <w:tcPr>
            <w:tcW w:w="1432" w:type="pct"/>
            <w:vAlign w:val="center"/>
          </w:tcPr>
          <w:p w:rsidR="00F20DFC" w:rsidRDefault="00425D27">
            <w:pPr>
              <w:widowControl/>
              <w:spacing w:line="520" w:lineRule="atLeast"/>
              <w:jc w:val="center"/>
              <w:rPr>
                <w:rFonts w:ascii="仿宋" w:eastAsia="仿宋" w:hAnsi="仿宋"/>
                <w:bCs/>
                <w:kern w:val="0"/>
                <w:szCs w:val="21"/>
              </w:rPr>
            </w:pPr>
            <w:proofErr w:type="gramStart"/>
            <w:r>
              <w:rPr>
                <w:rFonts w:ascii="仿宋" w:eastAsia="仿宋" w:hAnsi="仿宋" w:hint="eastAsia"/>
                <w:bCs/>
                <w:kern w:val="0"/>
                <w:szCs w:val="21"/>
              </w:rPr>
              <w:t>思政</w:t>
            </w:r>
            <w:r>
              <w:rPr>
                <w:rFonts w:ascii="仿宋" w:eastAsia="仿宋" w:hAnsi="仿宋"/>
                <w:bCs/>
                <w:kern w:val="0"/>
                <w:szCs w:val="21"/>
              </w:rPr>
              <w:t>课</w:t>
            </w:r>
            <w:proofErr w:type="gramEnd"/>
            <w:r>
              <w:rPr>
                <w:rFonts w:ascii="仿宋" w:eastAsia="仿宋" w:hAnsi="仿宋" w:hint="eastAsia"/>
                <w:bCs/>
                <w:kern w:val="0"/>
                <w:szCs w:val="21"/>
              </w:rPr>
              <w:t>必修</w:t>
            </w:r>
            <w:r>
              <w:rPr>
                <w:rFonts w:ascii="仿宋" w:eastAsia="仿宋" w:hAnsi="仿宋"/>
                <w:bCs/>
                <w:kern w:val="0"/>
                <w:szCs w:val="21"/>
              </w:rPr>
              <w:t>课</w:t>
            </w:r>
          </w:p>
        </w:tc>
        <w:tc>
          <w:tcPr>
            <w:tcW w:w="1175" w:type="pct"/>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8</w:t>
            </w:r>
          </w:p>
        </w:tc>
        <w:tc>
          <w:tcPr>
            <w:tcW w:w="1635" w:type="dxa"/>
            <w:vAlign w:val="center"/>
          </w:tcPr>
          <w:p w:rsidR="00F20DFC" w:rsidRDefault="00425D27">
            <w:pPr>
              <w:widowControl/>
              <w:jc w:val="center"/>
              <w:textAlignment w:val="center"/>
              <w:rPr>
                <w:rFonts w:ascii="楷体_GB2312" w:eastAsia="楷体_GB2312"/>
                <w:bCs/>
                <w:kern w:val="0"/>
                <w:szCs w:val="21"/>
              </w:rPr>
            </w:pPr>
            <w:r>
              <w:rPr>
                <w:rFonts w:ascii="宋体" w:eastAsia="宋体" w:hAnsi="宋体" w:cs="宋体" w:hint="eastAsia"/>
                <w:color w:val="000000"/>
                <w:kern w:val="0"/>
                <w:sz w:val="22"/>
                <w:lang w:bidi="ar"/>
              </w:rPr>
              <w:t>5%</w:t>
            </w:r>
          </w:p>
        </w:tc>
      </w:tr>
      <w:tr w:rsidR="00F20DFC">
        <w:trPr>
          <w:trHeight w:val="530"/>
        </w:trPr>
        <w:tc>
          <w:tcPr>
            <w:tcW w:w="1432" w:type="pct"/>
            <w:vMerge/>
            <w:vAlign w:val="center"/>
          </w:tcPr>
          <w:p w:rsidR="00F20DFC" w:rsidRDefault="00F20DFC">
            <w:pPr>
              <w:widowControl/>
              <w:spacing w:line="520" w:lineRule="atLeast"/>
              <w:jc w:val="center"/>
              <w:rPr>
                <w:rFonts w:ascii="仿宋" w:eastAsia="仿宋" w:hAnsi="仿宋"/>
                <w:bCs/>
                <w:kern w:val="0"/>
                <w:szCs w:val="21"/>
              </w:rPr>
            </w:pPr>
          </w:p>
        </w:tc>
        <w:tc>
          <w:tcPr>
            <w:tcW w:w="1432" w:type="pc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公共必修课</w:t>
            </w:r>
          </w:p>
        </w:tc>
        <w:tc>
          <w:tcPr>
            <w:tcW w:w="1175" w:type="pct"/>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32</w:t>
            </w:r>
          </w:p>
        </w:tc>
        <w:tc>
          <w:tcPr>
            <w:tcW w:w="1635" w:type="dxa"/>
            <w:vAlign w:val="center"/>
          </w:tcPr>
          <w:p w:rsidR="00F20DFC" w:rsidRDefault="00425D27">
            <w:pPr>
              <w:widowControl/>
              <w:jc w:val="center"/>
              <w:textAlignment w:val="center"/>
              <w:rPr>
                <w:rFonts w:ascii="楷体_GB2312" w:eastAsia="楷体_GB2312"/>
                <w:bCs/>
                <w:kern w:val="0"/>
                <w:szCs w:val="21"/>
              </w:rPr>
            </w:pPr>
            <w:r>
              <w:rPr>
                <w:rFonts w:ascii="宋体" w:eastAsia="宋体" w:hAnsi="宋体" w:cs="宋体" w:hint="eastAsia"/>
                <w:color w:val="000000"/>
                <w:kern w:val="0"/>
                <w:sz w:val="22"/>
                <w:lang w:bidi="ar"/>
              </w:rPr>
              <w:t>22%</w:t>
            </w:r>
          </w:p>
        </w:tc>
      </w:tr>
      <w:tr w:rsidR="00F20DFC">
        <w:trPr>
          <w:trHeight w:val="501"/>
        </w:trPr>
        <w:tc>
          <w:tcPr>
            <w:tcW w:w="1432" w:type="pct"/>
            <w:vMerge/>
            <w:vAlign w:val="center"/>
          </w:tcPr>
          <w:p w:rsidR="00F20DFC" w:rsidRDefault="00F20DFC">
            <w:pPr>
              <w:widowControl/>
              <w:spacing w:line="520" w:lineRule="atLeast"/>
              <w:jc w:val="center"/>
              <w:rPr>
                <w:rFonts w:ascii="仿宋" w:eastAsia="仿宋" w:hAnsi="仿宋"/>
                <w:bCs/>
                <w:kern w:val="0"/>
                <w:szCs w:val="21"/>
              </w:rPr>
            </w:pPr>
          </w:p>
        </w:tc>
        <w:tc>
          <w:tcPr>
            <w:tcW w:w="1432" w:type="pc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专业基础</w:t>
            </w:r>
            <w:r>
              <w:rPr>
                <w:rFonts w:ascii="仿宋" w:eastAsia="仿宋" w:hAnsi="仿宋"/>
                <w:bCs/>
                <w:kern w:val="0"/>
                <w:szCs w:val="21"/>
              </w:rPr>
              <w:t>课</w:t>
            </w:r>
          </w:p>
        </w:tc>
        <w:tc>
          <w:tcPr>
            <w:tcW w:w="1175" w:type="pct"/>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22</w:t>
            </w:r>
          </w:p>
        </w:tc>
        <w:tc>
          <w:tcPr>
            <w:tcW w:w="1635" w:type="dxa"/>
            <w:vAlign w:val="center"/>
          </w:tcPr>
          <w:p w:rsidR="00F20DFC" w:rsidRDefault="00425D27">
            <w:pPr>
              <w:widowControl/>
              <w:jc w:val="center"/>
              <w:textAlignment w:val="center"/>
              <w:rPr>
                <w:rFonts w:ascii="楷体_GB2312" w:eastAsia="楷体_GB2312"/>
                <w:bCs/>
                <w:kern w:val="0"/>
                <w:szCs w:val="21"/>
              </w:rPr>
            </w:pPr>
            <w:r>
              <w:rPr>
                <w:rFonts w:ascii="宋体" w:eastAsia="宋体" w:hAnsi="宋体" w:cs="宋体" w:hint="eastAsia"/>
                <w:color w:val="000000"/>
                <w:kern w:val="0"/>
                <w:sz w:val="22"/>
                <w:lang w:bidi="ar"/>
              </w:rPr>
              <w:t>15%</w:t>
            </w:r>
          </w:p>
        </w:tc>
      </w:tr>
      <w:tr w:rsidR="00F20DFC">
        <w:trPr>
          <w:trHeight w:val="516"/>
        </w:trPr>
        <w:tc>
          <w:tcPr>
            <w:tcW w:w="1432" w:type="pct"/>
            <w:vMerge w:val="restar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中层分立课</w:t>
            </w:r>
          </w:p>
        </w:tc>
        <w:tc>
          <w:tcPr>
            <w:tcW w:w="1432" w:type="pc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专业核心</w:t>
            </w:r>
            <w:r>
              <w:rPr>
                <w:rFonts w:ascii="仿宋" w:eastAsia="仿宋" w:hAnsi="仿宋"/>
                <w:bCs/>
                <w:kern w:val="0"/>
                <w:szCs w:val="21"/>
              </w:rPr>
              <w:t>课</w:t>
            </w:r>
          </w:p>
        </w:tc>
        <w:tc>
          <w:tcPr>
            <w:tcW w:w="1175" w:type="pct"/>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24</w:t>
            </w:r>
          </w:p>
        </w:tc>
        <w:tc>
          <w:tcPr>
            <w:tcW w:w="1635" w:type="dxa"/>
            <w:vAlign w:val="center"/>
          </w:tcPr>
          <w:p w:rsidR="00F20DFC" w:rsidRDefault="00425D27">
            <w:pPr>
              <w:widowControl/>
              <w:jc w:val="center"/>
              <w:textAlignment w:val="center"/>
              <w:rPr>
                <w:rFonts w:ascii="楷体_GB2312" w:eastAsia="楷体_GB2312"/>
                <w:bCs/>
                <w:kern w:val="0"/>
                <w:szCs w:val="21"/>
              </w:rPr>
            </w:pPr>
            <w:r>
              <w:rPr>
                <w:rFonts w:ascii="宋体" w:eastAsia="宋体" w:hAnsi="宋体" w:cs="宋体" w:hint="eastAsia"/>
                <w:color w:val="000000"/>
                <w:kern w:val="0"/>
                <w:sz w:val="22"/>
                <w:lang w:bidi="ar"/>
              </w:rPr>
              <w:t>16%</w:t>
            </w:r>
          </w:p>
        </w:tc>
      </w:tr>
      <w:tr w:rsidR="00F20DFC">
        <w:trPr>
          <w:trHeight w:val="530"/>
        </w:trPr>
        <w:tc>
          <w:tcPr>
            <w:tcW w:w="1432" w:type="pct"/>
            <w:vMerge/>
            <w:vAlign w:val="center"/>
          </w:tcPr>
          <w:p w:rsidR="00F20DFC" w:rsidRDefault="00F20DFC">
            <w:pPr>
              <w:widowControl/>
              <w:spacing w:line="520" w:lineRule="atLeast"/>
              <w:jc w:val="center"/>
              <w:rPr>
                <w:rFonts w:ascii="仿宋" w:eastAsia="仿宋" w:hAnsi="仿宋"/>
                <w:bCs/>
                <w:kern w:val="0"/>
                <w:szCs w:val="21"/>
              </w:rPr>
            </w:pPr>
          </w:p>
        </w:tc>
        <w:tc>
          <w:tcPr>
            <w:tcW w:w="1432" w:type="pc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专业必修环节</w:t>
            </w:r>
          </w:p>
        </w:tc>
        <w:tc>
          <w:tcPr>
            <w:tcW w:w="1175" w:type="pct"/>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39</w:t>
            </w:r>
          </w:p>
        </w:tc>
        <w:tc>
          <w:tcPr>
            <w:tcW w:w="1635" w:type="dxa"/>
            <w:vAlign w:val="center"/>
          </w:tcPr>
          <w:p w:rsidR="00F20DFC" w:rsidRDefault="00425D27">
            <w:pPr>
              <w:widowControl/>
              <w:jc w:val="center"/>
              <w:textAlignment w:val="center"/>
              <w:rPr>
                <w:rFonts w:ascii="楷体_GB2312" w:eastAsia="楷体_GB2312"/>
                <w:bCs/>
                <w:kern w:val="0"/>
                <w:szCs w:val="21"/>
              </w:rPr>
            </w:pPr>
            <w:r>
              <w:rPr>
                <w:rFonts w:ascii="宋体" w:eastAsia="宋体" w:hAnsi="宋体" w:cs="宋体" w:hint="eastAsia"/>
                <w:color w:val="000000"/>
                <w:kern w:val="0"/>
                <w:sz w:val="22"/>
                <w:lang w:bidi="ar"/>
              </w:rPr>
              <w:t>27%</w:t>
            </w:r>
          </w:p>
        </w:tc>
      </w:tr>
      <w:tr w:rsidR="00F20DFC">
        <w:trPr>
          <w:trHeight w:val="501"/>
        </w:trPr>
        <w:tc>
          <w:tcPr>
            <w:tcW w:w="1432" w:type="pct"/>
            <w:vMerge w:val="restar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高层共选课</w:t>
            </w:r>
          </w:p>
        </w:tc>
        <w:tc>
          <w:tcPr>
            <w:tcW w:w="1432" w:type="pc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专业选修课</w:t>
            </w:r>
          </w:p>
        </w:tc>
        <w:tc>
          <w:tcPr>
            <w:tcW w:w="1175" w:type="pct"/>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16</w:t>
            </w:r>
          </w:p>
        </w:tc>
        <w:tc>
          <w:tcPr>
            <w:tcW w:w="1635" w:type="dxa"/>
            <w:vAlign w:val="center"/>
          </w:tcPr>
          <w:p w:rsidR="00F20DFC" w:rsidRDefault="00425D27">
            <w:pPr>
              <w:widowControl/>
              <w:jc w:val="center"/>
              <w:textAlignment w:val="center"/>
              <w:rPr>
                <w:rFonts w:ascii="楷体_GB2312" w:eastAsia="楷体_GB2312"/>
                <w:bCs/>
                <w:kern w:val="0"/>
                <w:szCs w:val="21"/>
              </w:rPr>
            </w:pPr>
            <w:r>
              <w:rPr>
                <w:rFonts w:ascii="宋体" w:eastAsia="宋体" w:hAnsi="宋体" w:cs="宋体" w:hint="eastAsia"/>
                <w:color w:val="000000"/>
                <w:kern w:val="0"/>
                <w:sz w:val="22"/>
                <w:lang w:bidi="ar"/>
              </w:rPr>
              <w:t>11%</w:t>
            </w:r>
          </w:p>
        </w:tc>
      </w:tr>
      <w:tr w:rsidR="00F20DFC">
        <w:trPr>
          <w:trHeight w:val="516"/>
        </w:trPr>
        <w:tc>
          <w:tcPr>
            <w:tcW w:w="1432" w:type="pct"/>
            <w:vMerge/>
            <w:vAlign w:val="center"/>
          </w:tcPr>
          <w:p w:rsidR="00F20DFC" w:rsidRDefault="00F20DFC">
            <w:pPr>
              <w:widowControl/>
              <w:spacing w:line="520" w:lineRule="atLeast"/>
              <w:jc w:val="center"/>
              <w:rPr>
                <w:rFonts w:ascii="仿宋" w:eastAsia="仿宋" w:hAnsi="仿宋"/>
                <w:bCs/>
                <w:kern w:val="0"/>
                <w:szCs w:val="21"/>
              </w:rPr>
            </w:pPr>
          </w:p>
        </w:tc>
        <w:tc>
          <w:tcPr>
            <w:tcW w:w="1432" w:type="pct"/>
            <w:vAlign w:val="center"/>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公共</w:t>
            </w:r>
            <w:r>
              <w:rPr>
                <w:rFonts w:ascii="仿宋" w:eastAsia="仿宋" w:hAnsi="仿宋"/>
                <w:bCs/>
                <w:kern w:val="0"/>
                <w:szCs w:val="21"/>
              </w:rPr>
              <w:t>选修</w:t>
            </w:r>
            <w:r>
              <w:rPr>
                <w:rFonts w:ascii="仿宋" w:eastAsia="仿宋" w:hAnsi="仿宋" w:hint="eastAsia"/>
                <w:bCs/>
                <w:kern w:val="0"/>
                <w:szCs w:val="21"/>
              </w:rPr>
              <w:t>课</w:t>
            </w:r>
          </w:p>
        </w:tc>
        <w:tc>
          <w:tcPr>
            <w:tcW w:w="1175" w:type="pct"/>
          </w:tcPr>
          <w:p w:rsidR="00F20DFC" w:rsidRDefault="00425D27">
            <w:pPr>
              <w:widowControl/>
              <w:spacing w:line="520" w:lineRule="atLeast"/>
              <w:jc w:val="center"/>
              <w:rPr>
                <w:rFonts w:ascii="仿宋" w:eastAsia="仿宋" w:hAnsi="仿宋"/>
                <w:bCs/>
                <w:kern w:val="0"/>
                <w:szCs w:val="21"/>
              </w:rPr>
            </w:pPr>
            <w:r>
              <w:rPr>
                <w:rFonts w:ascii="仿宋" w:eastAsia="仿宋" w:hAnsi="仿宋" w:hint="eastAsia"/>
                <w:bCs/>
                <w:kern w:val="0"/>
                <w:szCs w:val="21"/>
              </w:rPr>
              <w:t>6</w:t>
            </w:r>
          </w:p>
        </w:tc>
        <w:tc>
          <w:tcPr>
            <w:tcW w:w="1635" w:type="dxa"/>
            <w:vAlign w:val="center"/>
          </w:tcPr>
          <w:p w:rsidR="00F20DFC" w:rsidRDefault="00425D27">
            <w:pPr>
              <w:widowControl/>
              <w:jc w:val="center"/>
              <w:textAlignment w:val="center"/>
              <w:rPr>
                <w:rFonts w:ascii="楷体_GB2312" w:eastAsia="楷体_GB2312"/>
                <w:bCs/>
                <w:kern w:val="0"/>
                <w:szCs w:val="21"/>
              </w:rPr>
            </w:pPr>
            <w:r>
              <w:rPr>
                <w:rFonts w:ascii="宋体" w:eastAsia="宋体" w:hAnsi="宋体" w:cs="宋体" w:hint="eastAsia"/>
                <w:color w:val="000000"/>
                <w:kern w:val="0"/>
                <w:sz w:val="22"/>
                <w:lang w:bidi="ar"/>
              </w:rPr>
              <w:t>4%</w:t>
            </w:r>
          </w:p>
        </w:tc>
      </w:tr>
    </w:tbl>
    <w:p w:rsidR="00F20DFC" w:rsidRDefault="00425D27">
      <w:pPr>
        <w:pStyle w:val="2"/>
        <w:spacing w:line="440" w:lineRule="exact"/>
        <w:ind w:firstLineChars="200" w:firstLine="422"/>
        <w:rPr>
          <w:color w:val="000000" w:themeColor="text1"/>
        </w:rPr>
      </w:pPr>
      <w:r>
        <w:rPr>
          <w:rFonts w:hint="eastAsia"/>
          <w:color w:val="000000" w:themeColor="text1"/>
        </w:rPr>
        <w:t>（二）工作任务与职业能力分析</w:t>
      </w:r>
    </w:p>
    <w:p w:rsidR="00F20DFC" w:rsidRDefault="00425D27">
      <w:pPr>
        <w:spacing w:line="360" w:lineRule="auto"/>
        <w:jc w:val="center"/>
        <w:rPr>
          <w:rFonts w:ascii="黑体" w:eastAsia="黑体" w:hAnsi="黑体"/>
          <w:szCs w:val="21"/>
        </w:rPr>
      </w:pPr>
      <w:r>
        <w:rPr>
          <w:rFonts w:ascii="黑体" w:eastAsia="黑体" w:hAnsi="黑体" w:hint="eastAsia"/>
          <w:szCs w:val="21"/>
        </w:rPr>
        <w:t>表</w:t>
      </w:r>
      <w:r>
        <w:rPr>
          <w:rFonts w:ascii="黑体" w:eastAsia="黑体" w:hAnsi="黑体" w:hint="eastAsia"/>
          <w:szCs w:val="21"/>
        </w:rPr>
        <w:t xml:space="preserve">1  </w:t>
      </w:r>
      <w:r>
        <w:rPr>
          <w:rFonts w:ascii="黑体" w:eastAsia="黑体" w:hAnsi="黑体" w:hint="eastAsia"/>
          <w:szCs w:val="21"/>
        </w:rPr>
        <w:t>园林</w:t>
      </w:r>
      <w:r>
        <w:rPr>
          <w:rFonts w:ascii="黑体" w:eastAsia="黑体" w:hAnsi="黑体" w:hint="eastAsia"/>
          <w:szCs w:val="21"/>
        </w:rPr>
        <w:t>技术专</w:t>
      </w:r>
      <w:r>
        <w:rPr>
          <w:rFonts w:ascii="黑体" w:eastAsia="黑体" w:hAnsi="黑体" w:hint="eastAsia"/>
          <w:szCs w:val="21"/>
        </w:rPr>
        <w:t>业职业能力分析</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604"/>
        <w:gridCol w:w="3745"/>
        <w:gridCol w:w="2095"/>
      </w:tblGrid>
      <w:tr w:rsidR="00F20DFC">
        <w:trPr>
          <w:trHeight w:val="598"/>
          <w:jc w:val="center"/>
        </w:trPr>
        <w:tc>
          <w:tcPr>
            <w:tcW w:w="700"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jc w:val="center"/>
              <w:rPr>
                <w:b/>
              </w:rPr>
            </w:pPr>
            <w:r>
              <w:rPr>
                <w:rFonts w:hint="eastAsia"/>
                <w:b/>
              </w:rPr>
              <w:t>工作领域</w:t>
            </w:r>
          </w:p>
        </w:tc>
        <w:tc>
          <w:tcPr>
            <w:tcW w:w="926" w:type="pct"/>
            <w:tcBorders>
              <w:top w:val="single" w:sz="4" w:space="0" w:color="auto"/>
              <w:left w:val="single" w:sz="4" w:space="0" w:color="auto"/>
              <w:bottom w:val="single" w:sz="4" w:space="0" w:color="auto"/>
              <w:right w:val="single" w:sz="4" w:space="0" w:color="auto"/>
            </w:tcBorders>
            <w:vAlign w:val="center"/>
          </w:tcPr>
          <w:p w:rsidR="00F20DFC" w:rsidRDefault="00425D27">
            <w:pPr>
              <w:pStyle w:val="10"/>
              <w:spacing w:line="360" w:lineRule="auto"/>
              <w:jc w:val="center"/>
              <w:rPr>
                <w:b/>
              </w:rPr>
            </w:pPr>
            <w:r>
              <w:rPr>
                <w:rFonts w:hint="eastAsia"/>
                <w:b/>
              </w:rPr>
              <w:t>工作任务</w:t>
            </w:r>
          </w:p>
        </w:tc>
        <w:tc>
          <w:tcPr>
            <w:tcW w:w="2162"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jc w:val="center"/>
              <w:rPr>
                <w:b/>
              </w:rPr>
            </w:pPr>
            <w:r>
              <w:rPr>
                <w:rFonts w:hint="eastAsia"/>
                <w:b/>
              </w:rPr>
              <w:t>职业能力</w:t>
            </w:r>
          </w:p>
        </w:tc>
        <w:tc>
          <w:tcPr>
            <w:tcW w:w="1210"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jc w:val="center"/>
              <w:rPr>
                <w:b/>
              </w:rPr>
            </w:pPr>
            <w:r>
              <w:rPr>
                <w:rFonts w:hint="eastAsia"/>
                <w:b/>
              </w:rPr>
              <w:t>课程设置</w:t>
            </w:r>
          </w:p>
        </w:tc>
      </w:tr>
      <w:tr w:rsidR="00F20DFC">
        <w:trPr>
          <w:trHeight w:val="598"/>
          <w:jc w:val="center"/>
        </w:trPr>
        <w:tc>
          <w:tcPr>
            <w:tcW w:w="700" w:type="pct"/>
            <w:vMerge w:val="restart"/>
            <w:tcBorders>
              <w:top w:val="single" w:sz="4" w:space="0" w:color="auto"/>
              <w:left w:val="single" w:sz="4" w:space="0" w:color="auto"/>
              <w:right w:val="single" w:sz="4" w:space="0" w:color="auto"/>
            </w:tcBorders>
            <w:vAlign w:val="center"/>
          </w:tcPr>
          <w:p w:rsidR="00F20DFC" w:rsidRDefault="00425D27">
            <w:pPr>
              <w:widowControl/>
              <w:spacing w:line="360" w:lineRule="auto"/>
              <w:jc w:val="left"/>
              <w:rPr>
                <w:rFonts w:ascii="仿宋" w:eastAsia="仿宋" w:hAnsi="仿宋" w:cs="仿宋"/>
                <w:szCs w:val="21"/>
              </w:rPr>
            </w:pPr>
            <w:r>
              <w:rPr>
                <w:rFonts w:ascii="仿宋" w:eastAsia="仿宋" w:hAnsi="仿宋" w:cs="仿宋" w:hint="eastAsia"/>
                <w:color w:val="000000"/>
                <w:kern w:val="0"/>
                <w:szCs w:val="21"/>
                <w:lang w:bidi="ar"/>
              </w:rPr>
              <w:t>1</w:t>
            </w:r>
            <w:r>
              <w:rPr>
                <w:rFonts w:ascii="仿宋" w:eastAsia="仿宋" w:hAnsi="仿宋" w:cs="仿宋" w:hint="eastAsia"/>
                <w:color w:val="000000"/>
                <w:kern w:val="0"/>
                <w:szCs w:val="21"/>
                <w:lang w:bidi="ar"/>
              </w:rPr>
              <w:t>园林设计</w:t>
            </w:r>
          </w:p>
          <w:p w:rsidR="00F20DFC" w:rsidRDefault="00F20DFC">
            <w:pPr>
              <w:spacing w:line="360" w:lineRule="auto"/>
              <w:jc w:val="center"/>
              <w:rPr>
                <w:rFonts w:ascii="仿宋" w:eastAsia="仿宋" w:hAnsi="仿宋" w:cs="仿宋"/>
                <w:szCs w:val="21"/>
              </w:rPr>
            </w:pPr>
          </w:p>
        </w:tc>
        <w:tc>
          <w:tcPr>
            <w:tcW w:w="926" w:type="pct"/>
            <w:tcBorders>
              <w:top w:val="single" w:sz="4" w:space="0" w:color="auto"/>
              <w:left w:val="single" w:sz="4" w:space="0" w:color="auto"/>
              <w:bottom w:val="single" w:sz="4" w:space="0" w:color="auto"/>
              <w:right w:val="single" w:sz="4" w:space="0" w:color="auto"/>
            </w:tcBorders>
            <w:vAlign w:val="center"/>
          </w:tcPr>
          <w:p w:rsidR="00F20DFC" w:rsidRDefault="00425D27">
            <w:pPr>
              <w:pStyle w:val="10"/>
              <w:spacing w:line="360" w:lineRule="auto"/>
              <w:jc w:val="center"/>
              <w:rPr>
                <w:rFonts w:ascii="仿宋" w:eastAsia="仿宋" w:hAnsi="仿宋" w:cs="仿宋"/>
                <w:szCs w:val="21"/>
              </w:rPr>
            </w:pPr>
            <w:r>
              <w:rPr>
                <w:rFonts w:ascii="仿宋" w:eastAsia="仿宋" w:hAnsi="仿宋" w:cs="仿宋" w:hint="eastAsia"/>
                <w:szCs w:val="21"/>
              </w:rPr>
              <w:t xml:space="preserve">1.1 </w:t>
            </w:r>
            <w:r>
              <w:rPr>
                <w:rFonts w:ascii="仿宋" w:eastAsia="仿宋" w:hAnsi="仿宋" w:cs="仿宋" w:hint="eastAsia"/>
                <w:szCs w:val="21"/>
              </w:rPr>
              <w:t>景观方案设计</w:t>
            </w:r>
          </w:p>
        </w:tc>
        <w:tc>
          <w:tcPr>
            <w:tcW w:w="2162"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rPr>
                <w:rFonts w:ascii="仿宋" w:eastAsia="仿宋" w:hAnsi="仿宋" w:cs="仿宋"/>
                <w:szCs w:val="21"/>
              </w:rPr>
            </w:pPr>
            <w:r>
              <w:rPr>
                <w:rFonts w:ascii="仿宋" w:eastAsia="仿宋" w:hAnsi="仿宋" w:cs="仿宋" w:hint="eastAsia"/>
                <w:szCs w:val="21"/>
              </w:rPr>
              <w:t xml:space="preserve">1.1.1 </w:t>
            </w:r>
            <w:r>
              <w:rPr>
                <w:rFonts w:ascii="仿宋" w:eastAsia="仿宋" w:hAnsi="仿宋" w:cs="仿宋" w:hint="eastAsia"/>
                <w:szCs w:val="21"/>
              </w:rPr>
              <w:t>景观规划设计能力</w:t>
            </w:r>
          </w:p>
          <w:p w:rsidR="00F20DFC" w:rsidRDefault="00425D27">
            <w:pPr>
              <w:spacing w:line="360" w:lineRule="auto"/>
              <w:rPr>
                <w:rFonts w:ascii="仿宋" w:eastAsia="仿宋" w:hAnsi="仿宋" w:cs="仿宋"/>
                <w:szCs w:val="21"/>
              </w:rPr>
            </w:pPr>
            <w:r>
              <w:rPr>
                <w:rFonts w:ascii="仿宋" w:eastAsia="仿宋" w:hAnsi="仿宋" w:cs="仿宋" w:hint="eastAsia"/>
                <w:szCs w:val="21"/>
              </w:rPr>
              <w:t>1.1.2</w:t>
            </w:r>
            <w:proofErr w:type="gramStart"/>
            <w:r>
              <w:rPr>
                <w:rFonts w:ascii="仿宋" w:eastAsia="仿宋" w:hAnsi="仿宋" w:cs="仿宋" w:hint="eastAsia"/>
                <w:szCs w:val="21"/>
              </w:rPr>
              <w:t>各</w:t>
            </w:r>
            <w:proofErr w:type="gramEnd"/>
            <w:r>
              <w:rPr>
                <w:rFonts w:ascii="仿宋" w:eastAsia="仿宋" w:hAnsi="仿宋" w:cs="仿宋" w:hint="eastAsia"/>
                <w:szCs w:val="21"/>
              </w:rPr>
              <w:t>类园林绿地规划建设能力</w:t>
            </w:r>
          </w:p>
          <w:p w:rsidR="00F20DFC" w:rsidRDefault="00425D27">
            <w:pPr>
              <w:widowControl/>
              <w:spacing w:line="360" w:lineRule="auto"/>
              <w:jc w:val="left"/>
              <w:rPr>
                <w:rFonts w:ascii="仿宋" w:eastAsia="仿宋" w:hAnsi="仿宋" w:cs="仿宋"/>
                <w:szCs w:val="21"/>
              </w:rPr>
            </w:pPr>
            <w:r>
              <w:rPr>
                <w:rFonts w:ascii="仿宋" w:eastAsia="仿宋" w:hAnsi="仿宋" w:cs="仿宋" w:hint="eastAsia"/>
                <w:szCs w:val="21"/>
              </w:rPr>
              <w:t xml:space="preserve">1.1.3 </w:t>
            </w:r>
            <w:r>
              <w:rPr>
                <w:rFonts w:ascii="仿宋" w:eastAsia="仿宋" w:hAnsi="仿宋" w:cs="仿宋" w:hint="eastAsia"/>
                <w:szCs w:val="21"/>
              </w:rPr>
              <w:t>生态景观改造能力</w:t>
            </w:r>
          </w:p>
          <w:p w:rsidR="00F20DFC" w:rsidRDefault="00425D27">
            <w:pPr>
              <w:widowControl/>
              <w:spacing w:line="360" w:lineRule="auto"/>
              <w:jc w:val="left"/>
              <w:rPr>
                <w:rFonts w:ascii="仿宋" w:eastAsia="仿宋" w:hAnsi="仿宋" w:cs="仿宋"/>
                <w:szCs w:val="21"/>
              </w:rPr>
            </w:pPr>
            <w:r>
              <w:rPr>
                <w:rFonts w:ascii="仿宋" w:eastAsia="仿宋" w:hAnsi="仿宋" w:cs="仿宋" w:hint="eastAsia"/>
                <w:szCs w:val="21"/>
              </w:rPr>
              <w:t xml:space="preserve">1.1.4 </w:t>
            </w:r>
            <w:r>
              <w:rPr>
                <w:rFonts w:ascii="仿宋" w:eastAsia="仿宋" w:hAnsi="仿宋" w:cs="仿宋" w:hint="eastAsia"/>
                <w:szCs w:val="21"/>
              </w:rPr>
              <w:t>美丽乡村规划建设能力</w:t>
            </w:r>
          </w:p>
          <w:p w:rsidR="00F20DFC" w:rsidRDefault="00425D27">
            <w:pPr>
              <w:widowControl/>
              <w:spacing w:line="360" w:lineRule="auto"/>
              <w:jc w:val="left"/>
              <w:rPr>
                <w:rFonts w:ascii="仿宋" w:eastAsia="仿宋" w:hAnsi="仿宋" w:cs="仿宋"/>
                <w:szCs w:val="21"/>
              </w:rPr>
            </w:pPr>
            <w:r>
              <w:rPr>
                <w:rFonts w:ascii="仿宋" w:eastAsia="仿宋" w:hAnsi="仿宋" w:cs="仿宋" w:hint="eastAsia"/>
                <w:szCs w:val="21"/>
              </w:rPr>
              <w:t>1.1.5</w:t>
            </w:r>
            <w:r>
              <w:rPr>
                <w:rFonts w:ascii="仿宋" w:eastAsia="仿宋" w:hAnsi="仿宋" w:cs="仿宋" w:hint="eastAsia"/>
                <w:szCs w:val="21"/>
              </w:rPr>
              <w:t>手工绘图与计算机辅助设计能力</w:t>
            </w:r>
          </w:p>
          <w:p w:rsidR="00F20DFC" w:rsidRDefault="00425D27">
            <w:pPr>
              <w:widowControl/>
              <w:spacing w:line="360" w:lineRule="auto"/>
              <w:jc w:val="left"/>
              <w:rPr>
                <w:rFonts w:ascii="仿宋" w:eastAsia="仿宋" w:hAnsi="仿宋" w:cs="仿宋"/>
                <w:szCs w:val="21"/>
              </w:rPr>
            </w:pPr>
            <w:r>
              <w:rPr>
                <w:rFonts w:ascii="仿宋" w:eastAsia="仿宋" w:hAnsi="仿宋" w:cs="仿宋" w:hint="eastAsia"/>
                <w:szCs w:val="21"/>
              </w:rPr>
              <w:t>1.1.6</w:t>
            </w:r>
            <w:r>
              <w:rPr>
                <w:rFonts w:ascii="仿宋" w:eastAsia="仿宋" w:hAnsi="仿宋" w:cs="仿宋" w:hint="eastAsia"/>
                <w:szCs w:val="21"/>
              </w:rPr>
              <w:t>景观设计方案汇报能力</w:t>
            </w:r>
          </w:p>
        </w:tc>
        <w:tc>
          <w:tcPr>
            <w:tcW w:w="1210" w:type="pct"/>
            <w:vMerge w:val="restart"/>
            <w:tcBorders>
              <w:top w:val="single" w:sz="4" w:space="0" w:color="auto"/>
              <w:left w:val="single" w:sz="4" w:space="0" w:color="auto"/>
              <w:right w:val="single" w:sz="4" w:space="0" w:color="auto"/>
            </w:tcBorders>
            <w:vAlign w:val="center"/>
          </w:tcPr>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美术</w:t>
            </w:r>
            <w:r>
              <w:rPr>
                <w:rFonts w:ascii="仿宋" w:eastAsia="仿宋" w:hAnsi="仿宋" w:cs="仿宋" w:hint="eastAsia"/>
                <w:szCs w:val="21"/>
              </w:rPr>
              <w:t>》</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工程制图与识图》</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《景观规划设计》</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《草图大师》</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CAD</w:t>
            </w:r>
            <w:r>
              <w:rPr>
                <w:rFonts w:ascii="仿宋" w:eastAsia="仿宋" w:hAnsi="仿宋" w:cs="仿宋" w:hint="eastAsia"/>
                <w:szCs w:val="21"/>
              </w:rPr>
              <w:t>》</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Photoshop</w:t>
            </w:r>
            <w:r>
              <w:rPr>
                <w:rFonts w:ascii="仿宋" w:eastAsia="仿宋" w:hAnsi="仿宋" w:cs="仿宋" w:hint="eastAsia"/>
                <w:szCs w:val="21"/>
              </w:rPr>
              <w:t>》</w:t>
            </w:r>
          </w:p>
          <w:p w:rsidR="00F20DFC" w:rsidRDefault="00F20DFC">
            <w:pPr>
              <w:spacing w:line="360" w:lineRule="auto"/>
              <w:jc w:val="center"/>
              <w:rPr>
                <w:rFonts w:ascii="仿宋" w:eastAsia="仿宋" w:hAnsi="仿宋" w:cs="仿宋"/>
                <w:szCs w:val="21"/>
              </w:rPr>
            </w:pPr>
          </w:p>
        </w:tc>
      </w:tr>
      <w:tr w:rsidR="00F20DFC">
        <w:trPr>
          <w:trHeight w:val="598"/>
          <w:jc w:val="center"/>
        </w:trPr>
        <w:tc>
          <w:tcPr>
            <w:tcW w:w="700" w:type="pct"/>
            <w:vMerge/>
            <w:tcBorders>
              <w:left w:val="single" w:sz="4" w:space="0" w:color="auto"/>
              <w:right w:val="single" w:sz="4" w:space="0" w:color="auto"/>
            </w:tcBorders>
            <w:vAlign w:val="center"/>
          </w:tcPr>
          <w:p w:rsidR="00F20DFC" w:rsidRDefault="00F20DFC">
            <w:pPr>
              <w:spacing w:line="360" w:lineRule="auto"/>
              <w:jc w:val="center"/>
              <w:rPr>
                <w:rFonts w:ascii="仿宋" w:eastAsia="仿宋" w:hAnsi="仿宋" w:cs="仿宋"/>
                <w:szCs w:val="21"/>
              </w:rPr>
            </w:pPr>
          </w:p>
        </w:tc>
        <w:tc>
          <w:tcPr>
            <w:tcW w:w="926" w:type="pct"/>
            <w:tcBorders>
              <w:top w:val="single" w:sz="4" w:space="0" w:color="auto"/>
              <w:left w:val="single" w:sz="4" w:space="0" w:color="auto"/>
              <w:bottom w:val="single" w:sz="4" w:space="0" w:color="auto"/>
              <w:right w:val="single" w:sz="4" w:space="0" w:color="auto"/>
            </w:tcBorders>
            <w:vAlign w:val="center"/>
          </w:tcPr>
          <w:p w:rsidR="00F20DFC" w:rsidRDefault="00425D27">
            <w:pPr>
              <w:pStyle w:val="10"/>
              <w:spacing w:line="360" w:lineRule="auto"/>
              <w:jc w:val="center"/>
              <w:rPr>
                <w:rFonts w:ascii="仿宋" w:eastAsia="仿宋" w:hAnsi="仿宋" w:cs="仿宋"/>
                <w:szCs w:val="21"/>
              </w:rPr>
            </w:pPr>
            <w:r>
              <w:rPr>
                <w:rFonts w:ascii="仿宋" w:eastAsia="仿宋" w:hAnsi="仿宋" w:cs="仿宋" w:hint="eastAsia"/>
                <w:szCs w:val="21"/>
              </w:rPr>
              <w:t>1.2</w:t>
            </w:r>
            <w:r>
              <w:rPr>
                <w:rFonts w:ascii="仿宋" w:eastAsia="仿宋" w:hAnsi="仿宋" w:cs="仿宋" w:hint="eastAsia"/>
                <w:szCs w:val="21"/>
              </w:rPr>
              <w:t>景观方案扩初</w:t>
            </w:r>
          </w:p>
        </w:tc>
        <w:tc>
          <w:tcPr>
            <w:tcW w:w="2162"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rPr>
                <w:rFonts w:ascii="仿宋" w:eastAsia="仿宋" w:hAnsi="仿宋" w:cs="仿宋"/>
                <w:szCs w:val="21"/>
              </w:rPr>
            </w:pPr>
            <w:r>
              <w:rPr>
                <w:rFonts w:ascii="仿宋" w:eastAsia="仿宋" w:hAnsi="仿宋" w:cs="仿宋" w:hint="eastAsia"/>
                <w:szCs w:val="21"/>
              </w:rPr>
              <w:t xml:space="preserve">1.2.1 </w:t>
            </w:r>
            <w:r>
              <w:rPr>
                <w:rFonts w:ascii="仿宋" w:eastAsia="仿宋" w:hAnsi="仿宋" w:cs="仿宋" w:hint="eastAsia"/>
                <w:szCs w:val="21"/>
              </w:rPr>
              <w:t>景观设计图的识读能力</w:t>
            </w:r>
          </w:p>
          <w:p w:rsidR="00F20DFC" w:rsidRDefault="00425D27">
            <w:pPr>
              <w:spacing w:line="360" w:lineRule="auto"/>
              <w:rPr>
                <w:rFonts w:ascii="仿宋" w:eastAsia="仿宋" w:hAnsi="仿宋" w:cs="仿宋"/>
                <w:szCs w:val="21"/>
              </w:rPr>
            </w:pPr>
            <w:r>
              <w:rPr>
                <w:rFonts w:ascii="仿宋" w:eastAsia="仿宋" w:hAnsi="仿宋" w:cs="仿宋" w:hint="eastAsia"/>
                <w:szCs w:val="21"/>
              </w:rPr>
              <w:t xml:space="preserve">1.2.2 </w:t>
            </w:r>
            <w:r>
              <w:rPr>
                <w:rFonts w:ascii="仿宋" w:eastAsia="仿宋" w:hAnsi="仿宋" w:cs="仿宋" w:hint="eastAsia"/>
                <w:szCs w:val="21"/>
              </w:rPr>
              <w:t>完成景观方案</w:t>
            </w:r>
            <w:proofErr w:type="gramStart"/>
            <w:r>
              <w:rPr>
                <w:rFonts w:ascii="仿宋" w:eastAsia="仿宋" w:hAnsi="仿宋" w:cs="仿宋" w:hint="eastAsia"/>
                <w:szCs w:val="21"/>
              </w:rPr>
              <w:t>扩初图的</w:t>
            </w:r>
            <w:proofErr w:type="gramEnd"/>
            <w:r>
              <w:rPr>
                <w:rFonts w:ascii="仿宋" w:eastAsia="仿宋" w:hAnsi="仿宋" w:cs="仿宋" w:hint="eastAsia"/>
                <w:szCs w:val="21"/>
              </w:rPr>
              <w:t>能力</w:t>
            </w:r>
          </w:p>
          <w:p w:rsidR="00F20DFC" w:rsidRDefault="00425D27">
            <w:pPr>
              <w:spacing w:line="360" w:lineRule="auto"/>
              <w:rPr>
                <w:rFonts w:ascii="仿宋" w:eastAsia="仿宋" w:hAnsi="仿宋" w:cs="仿宋"/>
                <w:szCs w:val="21"/>
              </w:rPr>
            </w:pPr>
            <w:r>
              <w:rPr>
                <w:rFonts w:ascii="仿宋" w:eastAsia="仿宋" w:hAnsi="仿宋" w:cs="仿宋" w:hint="eastAsia"/>
                <w:szCs w:val="21"/>
              </w:rPr>
              <w:t>1.2.3</w:t>
            </w:r>
            <w:r>
              <w:rPr>
                <w:rFonts w:ascii="仿宋" w:eastAsia="仿宋" w:hAnsi="仿宋" w:cs="仿宋" w:hint="eastAsia"/>
                <w:szCs w:val="21"/>
              </w:rPr>
              <w:t>完成景观绿化</w:t>
            </w:r>
            <w:proofErr w:type="gramStart"/>
            <w:r>
              <w:rPr>
                <w:rFonts w:ascii="仿宋" w:eastAsia="仿宋" w:hAnsi="仿宋" w:cs="仿宋" w:hint="eastAsia"/>
                <w:szCs w:val="21"/>
              </w:rPr>
              <w:t>扩初图的</w:t>
            </w:r>
            <w:proofErr w:type="gramEnd"/>
            <w:r>
              <w:rPr>
                <w:rFonts w:ascii="仿宋" w:eastAsia="仿宋" w:hAnsi="仿宋" w:cs="仿宋" w:hint="eastAsia"/>
                <w:szCs w:val="21"/>
              </w:rPr>
              <w:t>能力</w:t>
            </w:r>
          </w:p>
          <w:p w:rsidR="00F20DFC" w:rsidRDefault="00425D27">
            <w:pPr>
              <w:spacing w:line="360" w:lineRule="auto"/>
              <w:rPr>
                <w:rFonts w:ascii="仿宋" w:eastAsia="仿宋" w:hAnsi="仿宋" w:cs="仿宋"/>
                <w:szCs w:val="21"/>
              </w:rPr>
            </w:pPr>
            <w:r>
              <w:rPr>
                <w:rFonts w:ascii="仿宋" w:eastAsia="仿宋" w:hAnsi="仿宋" w:cs="仿宋" w:hint="eastAsia"/>
                <w:szCs w:val="21"/>
              </w:rPr>
              <w:t>1.2.4</w:t>
            </w:r>
            <w:r>
              <w:rPr>
                <w:rFonts w:ascii="仿宋" w:eastAsia="仿宋" w:hAnsi="仿宋" w:cs="仿宋" w:hint="eastAsia"/>
                <w:szCs w:val="21"/>
              </w:rPr>
              <w:t>完成景观园</w:t>
            </w:r>
            <w:proofErr w:type="gramStart"/>
            <w:r>
              <w:rPr>
                <w:rFonts w:ascii="仿宋" w:eastAsia="仿宋" w:hAnsi="仿宋" w:cs="仿宋" w:hint="eastAsia"/>
                <w:szCs w:val="21"/>
              </w:rPr>
              <w:t>建扩初图</w:t>
            </w:r>
            <w:proofErr w:type="gramEnd"/>
            <w:r>
              <w:rPr>
                <w:rFonts w:ascii="仿宋" w:eastAsia="仿宋" w:hAnsi="仿宋" w:cs="仿宋" w:hint="eastAsia"/>
                <w:szCs w:val="21"/>
              </w:rPr>
              <w:t>的能力</w:t>
            </w:r>
          </w:p>
          <w:p w:rsidR="00F20DFC" w:rsidRDefault="00425D27">
            <w:pPr>
              <w:spacing w:line="360" w:lineRule="auto"/>
              <w:rPr>
                <w:rFonts w:ascii="仿宋" w:eastAsia="仿宋" w:hAnsi="仿宋" w:cs="仿宋"/>
                <w:szCs w:val="21"/>
              </w:rPr>
            </w:pPr>
            <w:r>
              <w:rPr>
                <w:rFonts w:ascii="仿宋" w:eastAsia="仿宋" w:hAnsi="仿宋" w:cs="仿宋" w:hint="eastAsia"/>
                <w:szCs w:val="21"/>
              </w:rPr>
              <w:t>1.2.5</w:t>
            </w:r>
            <w:r>
              <w:rPr>
                <w:rFonts w:ascii="仿宋" w:eastAsia="仿宋" w:hAnsi="仿宋" w:cs="仿宋" w:hint="eastAsia"/>
                <w:szCs w:val="21"/>
              </w:rPr>
              <w:t>完成景观铺装</w:t>
            </w:r>
            <w:proofErr w:type="gramStart"/>
            <w:r>
              <w:rPr>
                <w:rFonts w:ascii="仿宋" w:eastAsia="仿宋" w:hAnsi="仿宋" w:cs="仿宋" w:hint="eastAsia"/>
                <w:szCs w:val="21"/>
              </w:rPr>
              <w:t>扩初图的</w:t>
            </w:r>
            <w:proofErr w:type="gramEnd"/>
            <w:r>
              <w:rPr>
                <w:rFonts w:ascii="仿宋" w:eastAsia="仿宋" w:hAnsi="仿宋" w:cs="仿宋" w:hint="eastAsia"/>
                <w:szCs w:val="21"/>
              </w:rPr>
              <w:t>能力</w:t>
            </w:r>
          </w:p>
        </w:tc>
        <w:tc>
          <w:tcPr>
            <w:tcW w:w="1210" w:type="pct"/>
            <w:vMerge/>
            <w:tcBorders>
              <w:left w:val="single" w:sz="4" w:space="0" w:color="auto"/>
              <w:right w:val="single" w:sz="4" w:space="0" w:color="auto"/>
            </w:tcBorders>
            <w:vAlign w:val="center"/>
          </w:tcPr>
          <w:p w:rsidR="00F20DFC" w:rsidRDefault="00F20DFC">
            <w:pPr>
              <w:spacing w:line="360" w:lineRule="auto"/>
              <w:jc w:val="center"/>
              <w:rPr>
                <w:rFonts w:ascii="仿宋" w:eastAsia="仿宋" w:hAnsi="仿宋" w:cs="仿宋"/>
                <w:szCs w:val="21"/>
              </w:rPr>
            </w:pPr>
          </w:p>
        </w:tc>
      </w:tr>
      <w:tr w:rsidR="00F20DFC">
        <w:trPr>
          <w:trHeight w:val="754"/>
          <w:jc w:val="center"/>
        </w:trPr>
        <w:tc>
          <w:tcPr>
            <w:tcW w:w="700" w:type="pct"/>
            <w:tcBorders>
              <w:left w:val="single" w:sz="4" w:space="0" w:color="auto"/>
              <w:right w:val="single" w:sz="4" w:space="0" w:color="auto"/>
            </w:tcBorders>
            <w:vAlign w:val="center"/>
          </w:tcPr>
          <w:p w:rsidR="00F20DFC" w:rsidRDefault="00425D27">
            <w:pPr>
              <w:spacing w:line="360" w:lineRule="auto"/>
              <w:rPr>
                <w:rFonts w:ascii="仿宋" w:eastAsia="仿宋" w:hAnsi="仿宋" w:cs="仿宋"/>
              </w:rPr>
            </w:pPr>
            <w:r>
              <w:rPr>
                <w:rFonts w:ascii="仿宋" w:eastAsia="仿宋" w:hAnsi="仿宋" w:cs="仿宋" w:hint="eastAsia"/>
              </w:rPr>
              <w:t>2</w:t>
            </w:r>
            <w:r>
              <w:rPr>
                <w:rFonts w:ascii="仿宋" w:eastAsia="仿宋" w:hAnsi="仿宋" w:cs="仿宋" w:hint="eastAsia"/>
              </w:rPr>
              <w:t>园林工程施工及管理</w:t>
            </w:r>
            <w:r>
              <w:rPr>
                <w:rFonts w:ascii="仿宋" w:eastAsia="仿宋" w:hAnsi="仿宋" w:cs="仿宋" w:hint="eastAsia"/>
              </w:rPr>
              <w:t xml:space="preserve"> </w:t>
            </w:r>
          </w:p>
          <w:p w:rsidR="00F20DFC" w:rsidRDefault="00F20DFC">
            <w:pPr>
              <w:spacing w:line="360" w:lineRule="auto"/>
              <w:rPr>
                <w:rFonts w:ascii="仿宋" w:eastAsia="仿宋" w:hAnsi="仿宋" w:cs="仿宋"/>
              </w:rPr>
            </w:pPr>
          </w:p>
        </w:tc>
        <w:tc>
          <w:tcPr>
            <w:tcW w:w="926"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rPr>
                <w:rFonts w:ascii="仿宋" w:eastAsia="仿宋" w:hAnsi="仿宋" w:cs="仿宋"/>
              </w:rPr>
            </w:pPr>
            <w:r>
              <w:rPr>
                <w:rFonts w:ascii="仿宋" w:eastAsia="仿宋" w:hAnsi="仿宋" w:cs="仿宋" w:hint="eastAsia"/>
              </w:rPr>
              <w:t>2.1</w:t>
            </w:r>
            <w:r>
              <w:rPr>
                <w:rFonts w:ascii="仿宋" w:eastAsia="仿宋" w:hAnsi="仿宋" w:cs="仿宋" w:hint="eastAsia"/>
              </w:rPr>
              <w:t>园林工程施工及管理</w:t>
            </w:r>
          </w:p>
        </w:tc>
        <w:tc>
          <w:tcPr>
            <w:tcW w:w="2162"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rPr>
                <w:rFonts w:ascii="仿宋" w:eastAsia="仿宋" w:hAnsi="仿宋" w:cs="仿宋"/>
              </w:rPr>
            </w:pPr>
            <w:r>
              <w:rPr>
                <w:rFonts w:ascii="仿宋" w:eastAsia="仿宋" w:hAnsi="仿宋" w:cs="仿宋" w:hint="eastAsia"/>
              </w:rPr>
              <w:t>2.1.1</w:t>
            </w:r>
            <w:r>
              <w:rPr>
                <w:rFonts w:ascii="仿宋" w:eastAsia="仿宋" w:hAnsi="仿宋" w:cs="仿宋" w:hint="eastAsia"/>
              </w:rPr>
              <w:t>园林工程施工图识读与设计能力</w:t>
            </w:r>
          </w:p>
          <w:p w:rsidR="00F20DFC" w:rsidRDefault="00425D27">
            <w:pPr>
              <w:spacing w:line="360" w:lineRule="auto"/>
              <w:rPr>
                <w:rFonts w:ascii="仿宋" w:eastAsia="仿宋" w:hAnsi="仿宋" w:cs="仿宋"/>
              </w:rPr>
            </w:pPr>
            <w:r>
              <w:rPr>
                <w:rFonts w:ascii="仿宋" w:eastAsia="仿宋" w:hAnsi="仿宋" w:cs="仿宋" w:hint="eastAsia"/>
              </w:rPr>
              <w:t>2.1.2</w:t>
            </w:r>
            <w:r>
              <w:rPr>
                <w:rFonts w:ascii="仿宋" w:eastAsia="仿宋" w:hAnsi="仿宋" w:cs="仿宋" w:hint="eastAsia"/>
              </w:rPr>
              <w:t>园林工程施工测量放、验线能力</w:t>
            </w:r>
          </w:p>
          <w:p w:rsidR="00F20DFC" w:rsidRDefault="00425D27">
            <w:pPr>
              <w:spacing w:line="360" w:lineRule="auto"/>
              <w:rPr>
                <w:rFonts w:ascii="仿宋" w:eastAsia="仿宋" w:hAnsi="仿宋" w:cs="仿宋"/>
              </w:rPr>
            </w:pPr>
            <w:r>
              <w:rPr>
                <w:rFonts w:ascii="仿宋" w:eastAsia="仿宋" w:hAnsi="仿宋" w:cs="仿宋" w:hint="eastAsia"/>
              </w:rPr>
              <w:t>2.1.3</w:t>
            </w:r>
            <w:r>
              <w:rPr>
                <w:rFonts w:ascii="仿宋" w:eastAsia="仿宋" w:hAnsi="仿宋" w:cs="仿宋" w:hint="eastAsia"/>
              </w:rPr>
              <w:t>园林工程施工及组织能力</w:t>
            </w:r>
          </w:p>
          <w:p w:rsidR="00F20DFC" w:rsidRDefault="00425D27">
            <w:pPr>
              <w:spacing w:line="360" w:lineRule="auto"/>
              <w:rPr>
                <w:rFonts w:ascii="仿宋" w:eastAsia="仿宋" w:hAnsi="仿宋" w:cs="仿宋"/>
              </w:rPr>
            </w:pPr>
            <w:r>
              <w:rPr>
                <w:rFonts w:ascii="仿宋" w:eastAsia="仿宋" w:hAnsi="仿宋" w:cs="仿宋" w:hint="eastAsia"/>
              </w:rPr>
              <w:t>2.1.4</w:t>
            </w:r>
            <w:r>
              <w:rPr>
                <w:rFonts w:ascii="仿宋" w:eastAsia="仿宋" w:hAnsi="仿宋" w:cs="仿宋" w:hint="eastAsia"/>
              </w:rPr>
              <w:t>有园林招投标文件与园林工程预决（结）算编制能力</w:t>
            </w:r>
          </w:p>
        </w:tc>
        <w:tc>
          <w:tcPr>
            <w:tcW w:w="1210" w:type="pct"/>
            <w:tcBorders>
              <w:left w:val="single" w:sz="4" w:space="0" w:color="auto"/>
              <w:right w:val="single" w:sz="4" w:space="0" w:color="auto"/>
            </w:tcBorders>
            <w:vAlign w:val="center"/>
          </w:tcPr>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《园林工程》</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园林测量》</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《园林工程招投标与概预算》</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《景观模型》</w:t>
            </w:r>
          </w:p>
        </w:tc>
      </w:tr>
      <w:tr w:rsidR="00F20DFC">
        <w:trPr>
          <w:trHeight w:val="574"/>
          <w:jc w:val="center"/>
        </w:trPr>
        <w:tc>
          <w:tcPr>
            <w:tcW w:w="700" w:type="pct"/>
            <w:vMerge w:val="restart"/>
            <w:tcBorders>
              <w:left w:val="single" w:sz="4" w:space="0" w:color="auto"/>
              <w:right w:val="single" w:sz="4" w:space="0" w:color="auto"/>
            </w:tcBorders>
            <w:vAlign w:val="center"/>
          </w:tcPr>
          <w:p w:rsidR="00F20DFC" w:rsidRDefault="00425D27">
            <w:pPr>
              <w:spacing w:line="360" w:lineRule="auto"/>
              <w:rPr>
                <w:rFonts w:ascii="仿宋" w:eastAsia="仿宋" w:hAnsi="仿宋" w:cs="仿宋"/>
              </w:rPr>
            </w:pPr>
            <w:r>
              <w:rPr>
                <w:rFonts w:ascii="仿宋" w:eastAsia="仿宋" w:hAnsi="仿宋" w:cs="仿宋" w:hint="eastAsia"/>
              </w:rPr>
              <w:lastRenderedPageBreak/>
              <w:t>3.</w:t>
            </w:r>
            <w:r>
              <w:rPr>
                <w:rFonts w:ascii="仿宋" w:eastAsia="仿宋" w:hAnsi="仿宋" w:cs="仿宋" w:hint="eastAsia"/>
              </w:rPr>
              <w:t>植物生产与养护</w:t>
            </w:r>
          </w:p>
          <w:p w:rsidR="00F20DFC" w:rsidRDefault="00F20DFC">
            <w:pPr>
              <w:spacing w:line="360" w:lineRule="auto"/>
              <w:rPr>
                <w:rFonts w:ascii="仿宋" w:eastAsia="仿宋" w:hAnsi="仿宋" w:cs="仿宋"/>
              </w:rPr>
            </w:pPr>
          </w:p>
        </w:tc>
        <w:tc>
          <w:tcPr>
            <w:tcW w:w="926"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rPr>
                <w:rFonts w:ascii="仿宋" w:eastAsia="仿宋" w:hAnsi="仿宋" w:cs="仿宋"/>
              </w:rPr>
            </w:pPr>
            <w:r>
              <w:rPr>
                <w:rFonts w:ascii="仿宋" w:eastAsia="仿宋" w:hAnsi="仿宋" w:cs="仿宋" w:hint="eastAsia"/>
              </w:rPr>
              <w:t>3.1</w:t>
            </w:r>
            <w:r>
              <w:rPr>
                <w:rFonts w:ascii="仿宋" w:eastAsia="仿宋" w:hAnsi="仿宋" w:cs="仿宋" w:hint="eastAsia"/>
              </w:rPr>
              <w:t>植物栽培</w:t>
            </w:r>
          </w:p>
        </w:tc>
        <w:tc>
          <w:tcPr>
            <w:tcW w:w="2162" w:type="pct"/>
            <w:tcBorders>
              <w:top w:val="single" w:sz="4" w:space="0" w:color="auto"/>
              <w:left w:val="single" w:sz="4" w:space="0" w:color="auto"/>
              <w:right w:val="single" w:sz="4" w:space="0" w:color="auto"/>
            </w:tcBorders>
            <w:vAlign w:val="center"/>
          </w:tcPr>
          <w:p w:rsidR="00F20DFC" w:rsidRDefault="00425D27">
            <w:pPr>
              <w:spacing w:line="360" w:lineRule="auto"/>
              <w:rPr>
                <w:rFonts w:ascii="仿宋" w:eastAsia="仿宋" w:hAnsi="仿宋" w:cs="仿宋"/>
              </w:rPr>
            </w:pPr>
            <w:r>
              <w:rPr>
                <w:rFonts w:ascii="仿宋" w:eastAsia="仿宋" w:hAnsi="仿宋" w:cs="仿宋" w:hint="eastAsia"/>
              </w:rPr>
              <w:t>3.1.1</w:t>
            </w:r>
            <w:r>
              <w:rPr>
                <w:rFonts w:ascii="仿宋" w:eastAsia="仿宋" w:hAnsi="仿宋" w:cs="仿宋" w:hint="eastAsia"/>
              </w:rPr>
              <w:t>常见园林植物的识别</w:t>
            </w:r>
          </w:p>
          <w:p w:rsidR="00F20DFC" w:rsidRDefault="00425D27">
            <w:pPr>
              <w:spacing w:line="360" w:lineRule="auto"/>
              <w:rPr>
                <w:rFonts w:ascii="仿宋" w:eastAsia="仿宋" w:hAnsi="仿宋" w:cs="仿宋"/>
              </w:rPr>
            </w:pPr>
            <w:r>
              <w:rPr>
                <w:rFonts w:ascii="仿宋" w:eastAsia="仿宋" w:hAnsi="仿宋" w:cs="仿宋" w:hint="eastAsia"/>
              </w:rPr>
              <w:t>3.1.2</w:t>
            </w:r>
            <w:r>
              <w:rPr>
                <w:rFonts w:ascii="仿宋" w:eastAsia="仿宋" w:hAnsi="仿宋" w:cs="仿宋" w:hint="eastAsia"/>
              </w:rPr>
              <w:t>根据园林植物的生态习性进行园林植物生产</w:t>
            </w:r>
          </w:p>
          <w:p w:rsidR="00F20DFC" w:rsidRDefault="00425D27">
            <w:pPr>
              <w:spacing w:line="360" w:lineRule="auto"/>
              <w:rPr>
                <w:rFonts w:ascii="仿宋" w:eastAsia="仿宋" w:hAnsi="仿宋" w:cs="仿宋"/>
              </w:rPr>
            </w:pPr>
            <w:r>
              <w:rPr>
                <w:rFonts w:ascii="仿宋" w:eastAsia="仿宋" w:hAnsi="仿宋" w:cs="仿宋" w:hint="eastAsia"/>
              </w:rPr>
              <w:t>3.1.3</w:t>
            </w:r>
            <w:r>
              <w:rPr>
                <w:rFonts w:ascii="仿宋" w:eastAsia="仿宋" w:hAnsi="仿宋" w:cs="仿宋" w:hint="eastAsia"/>
              </w:rPr>
              <w:t>根据园林植物的生态习性进行园林植物栽植</w:t>
            </w:r>
          </w:p>
        </w:tc>
        <w:tc>
          <w:tcPr>
            <w:tcW w:w="1210" w:type="pct"/>
            <w:vMerge w:val="restart"/>
            <w:tcBorders>
              <w:left w:val="single" w:sz="4" w:space="0" w:color="auto"/>
              <w:right w:val="single" w:sz="4" w:space="0" w:color="auto"/>
            </w:tcBorders>
            <w:vAlign w:val="center"/>
          </w:tcPr>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《植物生长与环境》</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花卉树木学</w:t>
            </w:r>
            <w:r>
              <w:rPr>
                <w:rFonts w:ascii="仿宋" w:eastAsia="仿宋" w:hAnsi="仿宋" w:cs="仿宋" w:hint="eastAsia"/>
                <w:szCs w:val="21"/>
              </w:rPr>
              <w:t>》</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《花卉装饰技术》</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植物栽培养护</w:t>
            </w:r>
            <w:r>
              <w:rPr>
                <w:rFonts w:ascii="仿宋" w:eastAsia="仿宋" w:hAnsi="仿宋" w:cs="仿宋" w:hint="eastAsia"/>
                <w:szCs w:val="21"/>
              </w:rPr>
              <w:t>》</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植物组织培养</w:t>
            </w:r>
            <w:r>
              <w:rPr>
                <w:rFonts w:ascii="仿宋" w:eastAsia="仿宋" w:hAnsi="仿宋" w:cs="仿宋" w:hint="eastAsia"/>
                <w:szCs w:val="21"/>
              </w:rPr>
              <w:t>》</w:t>
            </w:r>
          </w:p>
          <w:p w:rsidR="00F20DFC" w:rsidRDefault="00425D27">
            <w:pPr>
              <w:spacing w:line="360" w:lineRule="auto"/>
              <w:jc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植物病虫害防治》</w:t>
            </w:r>
          </w:p>
        </w:tc>
      </w:tr>
      <w:tr w:rsidR="00F20DFC">
        <w:trPr>
          <w:trHeight w:val="528"/>
          <w:jc w:val="center"/>
        </w:trPr>
        <w:tc>
          <w:tcPr>
            <w:tcW w:w="700" w:type="pct"/>
            <w:vMerge/>
            <w:tcBorders>
              <w:left w:val="single" w:sz="4" w:space="0" w:color="auto"/>
              <w:right w:val="single" w:sz="4" w:space="0" w:color="auto"/>
            </w:tcBorders>
            <w:vAlign w:val="center"/>
          </w:tcPr>
          <w:p w:rsidR="00F20DFC" w:rsidRDefault="00F20DFC">
            <w:pPr>
              <w:spacing w:line="360" w:lineRule="auto"/>
              <w:rPr>
                <w:rFonts w:ascii="仿宋" w:eastAsia="仿宋" w:hAnsi="仿宋" w:cs="仿宋"/>
              </w:rPr>
            </w:pPr>
          </w:p>
        </w:tc>
        <w:tc>
          <w:tcPr>
            <w:tcW w:w="926" w:type="pct"/>
            <w:tcBorders>
              <w:top w:val="single" w:sz="4" w:space="0" w:color="auto"/>
              <w:left w:val="single" w:sz="4" w:space="0" w:color="auto"/>
              <w:bottom w:val="single" w:sz="4" w:space="0" w:color="auto"/>
              <w:right w:val="single" w:sz="4" w:space="0" w:color="auto"/>
            </w:tcBorders>
            <w:vAlign w:val="center"/>
          </w:tcPr>
          <w:p w:rsidR="00F20DFC" w:rsidRDefault="00425D27">
            <w:pPr>
              <w:spacing w:line="360" w:lineRule="auto"/>
              <w:rPr>
                <w:rFonts w:ascii="仿宋" w:eastAsia="仿宋" w:hAnsi="仿宋" w:cs="仿宋"/>
              </w:rPr>
            </w:pPr>
            <w:r>
              <w:rPr>
                <w:rFonts w:ascii="仿宋" w:eastAsia="仿宋" w:hAnsi="仿宋" w:cs="仿宋" w:hint="eastAsia"/>
              </w:rPr>
              <w:t>3.2</w:t>
            </w:r>
            <w:r>
              <w:rPr>
                <w:rFonts w:ascii="仿宋" w:eastAsia="仿宋" w:hAnsi="仿宋" w:cs="仿宋" w:hint="eastAsia"/>
              </w:rPr>
              <w:t>植物养护</w:t>
            </w:r>
          </w:p>
        </w:tc>
        <w:tc>
          <w:tcPr>
            <w:tcW w:w="2162" w:type="pct"/>
            <w:tcBorders>
              <w:left w:val="single" w:sz="4" w:space="0" w:color="auto"/>
              <w:bottom w:val="single" w:sz="4" w:space="0" w:color="auto"/>
              <w:right w:val="single" w:sz="4" w:space="0" w:color="auto"/>
            </w:tcBorders>
            <w:vAlign w:val="center"/>
          </w:tcPr>
          <w:p w:rsidR="00F20DFC" w:rsidRDefault="00425D27">
            <w:pPr>
              <w:spacing w:line="360" w:lineRule="auto"/>
              <w:rPr>
                <w:rFonts w:ascii="仿宋" w:eastAsia="仿宋" w:hAnsi="仿宋" w:cs="仿宋"/>
              </w:rPr>
            </w:pPr>
            <w:r>
              <w:rPr>
                <w:rFonts w:ascii="仿宋" w:eastAsia="仿宋" w:hAnsi="仿宋" w:cs="仿宋" w:hint="eastAsia"/>
              </w:rPr>
              <w:t>3.2.1</w:t>
            </w:r>
            <w:r>
              <w:rPr>
                <w:rFonts w:ascii="仿宋" w:eastAsia="仿宋" w:hAnsi="仿宋" w:cs="仿宋" w:hint="eastAsia"/>
              </w:rPr>
              <w:t>根据园林植物的生态习性进行园林植物养护</w:t>
            </w:r>
          </w:p>
          <w:p w:rsidR="00F20DFC" w:rsidRDefault="00425D27">
            <w:pPr>
              <w:spacing w:line="360" w:lineRule="auto"/>
              <w:rPr>
                <w:rFonts w:ascii="仿宋" w:eastAsia="仿宋" w:hAnsi="仿宋" w:cs="仿宋"/>
              </w:rPr>
            </w:pPr>
            <w:r>
              <w:rPr>
                <w:rFonts w:ascii="仿宋" w:eastAsia="仿宋" w:hAnsi="仿宋" w:cs="仿宋" w:hint="eastAsia"/>
              </w:rPr>
              <w:t xml:space="preserve">3.2.2 </w:t>
            </w:r>
            <w:r>
              <w:rPr>
                <w:rFonts w:ascii="仿宋" w:eastAsia="仿宋" w:hAnsi="仿宋" w:cs="仿宋" w:hint="eastAsia"/>
              </w:rPr>
              <w:t>进行园林植物病虫害防治</w:t>
            </w:r>
          </w:p>
        </w:tc>
        <w:tc>
          <w:tcPr>
            <w:tcW w:w="1210" w:type="pct"/>
            <w:vMerge/>
            <w:tcBorders>
              <w:left w:val="single" w:sz="4" w:space="0" w:color="auto"/>
              <w:right w:val="single" w:sz="4" w:space="0" w:color="auto"/>
            </w:tcBorders>
            <w:vAlign w:val="center"/>
          </w:tcPr>
          <w:p w:rsidR="00F20DFC" w:rsidRDefault="00F20DFC">
            <w:pPr>
              <w:spacing w:line="360" w:lineRule="auto"/>
              <w:jc w:val="center"/>
              <w:rPr>
                <w:rFonts w:ascii="仿宋" w:eastAsia="仿宋" w:hAnsi="仿宋" w:cs="仿宋"/>
                <w:szCs w:val="21"/>
              </w:rPr>
            </w:pPr>
          </w:p>
        </w:tc>
      </w:tr>
    </w:tbl>
    <w:p w:rsidR="00F20DFC" w:rsidRDefault="00425D27">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w:t>
      </w:r>
      <w:r>
        <w:rPr>
          <w:rFonts w:ascii="Cambria" w:hAnsi="Cambria" w:cs="Cambria" w:hint="eastAsia"/>
          <w:b/>
          <w:bCs/>
          <w:color w:val="000000" w:themeColor="text1"/>
          <w:kern w:val="2"/>
          <w:sz w:val="21"/>
          <w:szCs w:val="22"/>
        </w:rPr>
        <w:t>课程要求</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1</w:t>
      </w:r>
      <w:r>
        <w:rPr>
          <w:rFonts w:hint="eastAsia"/>
          <w:color w:val="000000" w:themeColor="text1"/>
          <w:sz w:val="20"/>
        </w:rPr>
        <w:t>．</w:t>
      </w:r>
      <w:proofErr w:type="gramStart"/>
      <w:r>
        <w:rPr>
          <w:rFonts w:hint="eastAsia"/>
          <w:color w:val="000000" w:themeColor="text1"/>
          <w:sz w:val="20"/>
        </w:rPr>
        <w:t>思政必修课</w:t>
      </w:r>
      <w:proofErr w:type="gramEnd"/>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1</w:t>
      </w:r>
      <w:r>
        <w:rPr>
          <w:rFonts w:hint="eastAsia"/>
          <w:color w:val="000000" w:themeColor="text1"/>
          <w:sz w:val="20"/>
        </w:rPr>
        <w:t>）毛泽东思想和中国特色社会主义理论体系概论</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课程目标</w:t>
      </w:r>
      <w:r>
        <w:rPr>
          <w:rFonts w:asciiTheme="minorEastAsia" w:hAnsiTheme="minorEastAsia" w:hint="eastAsia"/>
          <w:bCs/>
          <w:color w:val="000000" w:themeColor="text1"/>
          <w:kern w:val="0"/>
          <w:sz w:val="20"/>
          <w:szCs w:val="21"/>
        </w:rPr>
        <w:t>：</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开设本课程是为了使大学生对马克思主义中国化进程中形成的理论成果有更加准确的把握；对中国共产党领导人民进行的革命、建设、改革的历史进程、历史变革、历史成就有更加深刻的认识；对中国共产党在新时代坚持的基本理论、基本路线、基本方略有更加透彻的理解；对运用马克思主义立场、观点和方法认识问题、分析问题和解决问题能力的提升有更加切实的帮助。</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本课程以马克思主义中国化为主线，集中阐述马克思主义中国化理论成果的主要内容、精神实质、历史地位和指导意义，充分反映中国共产党不断推进马克思主义基本原理与中国具体实际相结</w:t>
      </w:r>
      <w:r>
        <w:rPr>
          <w:rFonts w:asciiTheme="minorEastAsia" w:hAnsiTheme="minorEastAsia" w:hint="eastAsia"/>
          <w:bCs/>
          <w:color w:val="000000" w:themeColor="text1"/>
          <w:kern w:val="0"/>
          <w:sz w:val="20"/>
          <w:szCs w:val="21"/>
        </w:rPr>
        <w:t>合的历史进程和基本经验；以马克思主义中国化最新成果为重点，全面把握中国特色社会主义进入新时代，系统阐释习近平新时代中国特色社会主义思想的主要内容和历史地位，充分反映建设社会主义现代化强国的战略部署。</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1</w:t>
      </w:r>
      <w:r>
        <w:rPr>
          <w:rFonts w:asciiTheme="minorEastAsia" w:hAnsiTheme="minorEastAsia"/>
          <w:bCs/>
          <w:color w:val="000000" w:themeColor="text1"/>
          <w:kern w:val="0"/>
          <w:sz w:val="20"/>
          <w:szCs w:val="21"/>
        </w:rPr>
        <w:t>）素质目标：</w:t>
      </w:r>
      <w:r>
        <w:rPr>
          <w:rFonts w:asciiTheme="minorEastAsia" w:hAnsiTheme="minorEastAsia"/>
          <w:bCs/>
          <w:color w:val="000000" w:themeColor="text1"/>
          <w:kern w:val="0"/>
          <w:sz w:val="20"/>
          <w:szCs w:val="21"/>
        </w:rPr>
        <w:t xml:space="preserve"> </w:t>
      </w:r>
      <w:r>
        <w:rPr>
          <w:rFonts w:asciiTheme="minorEastAsia" w:hAnsiTheme="minorEastAsia" w:hint="eastAsia"/>
          <w:bCs/>
          <w:color w:val="000000" w:themeColor="text1"/>
          <w:kern w:val="0"/>
          <w:sz w:val="20"/>
          <w:szCs w:val="21"/>
        </w:rPr>
        <w:t>坚持理论联系实际。紧密联系改革开放和社会主义现代化建设的实际，联系自己的思想实际，树立历史观点、世界视野、国情意识和问题意识，增强分析问题、解决问题的能力。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2</w:t>
      </w:r>
      <w:r>
        <w:rPr>
          <w:rFonts w:asciiTheme="minorEastAsia" w:hAnsiTheme="minorEastAsia"/>
          <w:bCs/>
          <w:color w:val="000000" w:themeColor="text1"/>
          <w:kern w:val="0"/>
          <w:sz w:val="20"/>
          <w:szCs w:val="21"/>
        </w:rPr>
        <w:t>）知识目标：</w:t>
      </w:r>
      <w:r>
        <w:rPr>
          <w:rFonts w:asciiTheme="minorEastAsia" w:hAnsiTheme="minorEastAsia" w:hint="eastAsia"/>
          <w:bCs/>
          <w:color w:val="000000" w:themeColor="text1"/>
          <w:kern w:val="0"/>
          <w:sz w:val="20"/>
          <w:szCs w:val="21"/>
        </w:rPr>
        <w:t>努力掌握基本理论。从整体上把握马克思主义中国化的理论成果的科学内涵、理论体系，特别是中国特色社会主义理论体系</w:t>
      </w:r>
      <w:r>
        <w:rPr>
          <w:rFonts w:asciiTheme="minorEastAsia" w:hAnsiTheme="minorEastAsia" w:hint="eastAsia"/>
          <w:bCs/>
          <w:color w:val="000000" w:themeColor="text1"/>
          <w:kern w:val="0"/>
          <w:sz w:val="20"/>
          <w:szCs w:val="21"/>
        </w:rPr>
        <w:t>的基本观点，增强中国特色社会主义的自觉自信。</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lastRenderedPageBreak/>
        <w:t>（</w:t>
      </w:r>
      <w:r>
        <w:rPr>
          <w:rFonts w:asciiTheme="minorEastAsia" w:hAnsiTheme="minorEastAsia"/>
          <w:bCs/>
          <w:color w:val="000000" w:themeColor="text1"/>
          <w:kern w:val="0"/>
          <w:sz w:val="20"/>
          <w:szCs w:val="21"/>
        </w:rPr>
        <w:t>3</w:t>
      </w:r>
      <w:r>
        <w:rPr>
          <w:rFonts w:asciiTheme="minorEastAsia" w:hAnsiTheme="minorEastAsia"/>
          <w:bCs/>
          <w:color w:val="000000" w:themeColor="text1"/>
          <w:kern w:val="0"/>
          <w:sz w:val="20"/>
          <w:szCs w:val="21"/>
        </w:rPr>
        <w:t>）能力目标：</w:t>
      </w:r>
      <w:r>
        <w:rPr>
          <w:rFonts w:asciiTheme="minorEastAsia" w:hAnsiTheme="minorEastAsia" w:hint="eastAsia"/>
          <w:bCs/>
          <w:color w:val="000000" w:themeColor="text1"/>
          <w:kern w:val="0"/>
          <w:sz w:val="20"/>
          <w:szCs w:val="21"/>
        </w:rPr>
        <w:t>培养理论思考习惯。不断提高理论思维能力，以更好地把握中国的国情、中国社会的状况和自己的生活环境，以自己的实际行动为中国特色社会主义事业和中华民族伟大复兴做贡献。</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w:t>
      </w:r>
      <w:r>
        <w:rPr>
          <w:color w:val="000000" w:themeColor="text1"/>
          <w:sz w:val="20"/>
        </w:rPr>
        <w:t>思想道德与法治</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学习本课程有助于大学生领悟人生真谛，坚定理想信念，</w:t>
      </w:r>
      <w:proofErr w:type="gramStart"/>
      <w:r>
        <w:rPr>
          <w:rFonts w:asciiTheme="minorEastAsia" w:hAnsiTheme="minorEastAsia" w:hint="eastAsia"/>
          <w:bCs/>
          <w:color w:val="000000" w:themeColor="text1"/>
          <w:kern w:val="0"/>
          <w:sz w:val="20"/>
          <w:szCs w:val="21"/>
        </w:rPr>
        <w:t>践行</w:t>
      </w:r>
      <w:proofErr w:type="gramEnd"/>
      <w:r>
        <w:rPr>
          <w:rFonts w:asciiTheme="minorEastAsia" w:hAnsiTheme="minorEastAsia" w:hint="eastAsia"/>
          <w:bCs/>
          <w:color w:val="000000" w:themeColor="text1"/>
          <w:kern w:val="0"/>
          <w:sz w:val="20"/>
          <w:szCs w:val="21"/>
        </w:rPr>
        <w:t>社会主义核心价值观，做新时代的忠诚爱国者和改革创新的生力军；有助于大学生形成正确的道德认知，积极投身道德实践，做到明大德、守公德、严私德；有助于大学生全面把握社会主义法律的本质、运行和体系，理解中国特色社会主义法治体系和法治道路的精髓，增进法治意识，养成法治思维，更好行使法律权利、履行法律义务，做到尊法学法守法用法，从而具备优秀的思想道德素质和法治素养。</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本课程是一门融思想性、政治性、科学性、理论性、实践性于一体的思想政治理论课。本课程针对大</w:t>
      </w:r>
      <w:r>
        <w:rPr>
          <w:rFonts w:asciiTheme="minorEastAsia" w:hAnsiTheme="minorEastAsia" w:hint="eastAsia"/>
          <w:bCs/>
          <w:color w:val="000000" w:themeColor="text1"/>
          <w:kern w:val="0"/>
          <w:sz w:val="20"/>
          <w:szCs w:val="21"/>
        </w:rPr>
        <w:t>学生成长过程中面临的思想道德和法律问题，开展马克思主义的世界观、人生观、价值观、道德观、法治观教育，引导大学生提高思想道德素质和法治素养，成长为自觉担当民族复兴大任的时代新人。</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1</w:t>
      </w:r>
      <w:r>
        <w:rPr>
          <w:rFonts w:asciiTheme="minorEastAsia" w:hAnsiTheme="minorEastAsia"/>
          <w:bCs/>
          <w:color w:val="000000" w:themeColor="text1"/>
          <w:kern w:val="0"/>
          <w:sz w:val="20"/>
          <w:szCs w:val="21"/>
        </w:rPr>
        <w:t>）素质目标：</w:t>
      </w:r>
      <w:r>
        <w:rPr>
          <w:rFonts w:asciiTheme="minorEastAsia" w:hAnsiTheme="minorEastAsia" w:hint="eastAsia"/>
          <w:bCs/>
          <w:color w:val="000000" w:themeColor="text1"/>
          <w:kern w:val="0"/>
          <w:sz w:val="20"/>
          <w:szCs w:val="21"/>
        </w:rPr>
        <w:t>培养学生具备良好的思想道德素质和法治素养，有机融合思想政治素质、道德素质和法治素养，成为能够担当民族复兴大任的时代新人，成为中国特色社会主义事业的合格建设者和可靠接班人，成为走在时代前列的奋进者、开拓者、奉献者。</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2</w:t>
      </w:r>
      <w:r>
        <w:rPr>
          <w:rFonts w:asciiTheme="minorEastAsia" w:hAnsiTheme="minorEastAsia"/>
          <w:bCs/>
          <w:color w:val="000000" w:themeColor="text1"/>
          <w:kern w:val="0"/>
          <w:sz w:val="20"/>
          <w:szCs w:val="21"/>
        </w:rPr>
        <w:t>）知识目标：</w:t>
      </w:r>
      <w:r>
        <w:rPr>
          <w:rFonts w:asciiTheme="minorEastAsia" w:hAnsiTheme="minorEastAsia" w:hint="eastAsia"/>
          <w:bCs/>
          <w:color w:val="000000" w:themeColor="text1"/>
          <w:kern w:val="0"/>
          <w:sz w:val="20"/>
          <w:szCs w:val="21"/>
        </w:rPr>
        <w:t>学习马克思主义的世界观、人生观、价值观、道德观、法治观的相关理论知识，树立正</w:t>
      </w:r>
      <w:r>
        <w:rPr>
          <w:rFonts w:asciiTheme="minorEastAsia" w:hAnsiTheme="minorEastAsia" w:hint="eastAsia"/>
          <w:bCs/>
          <w:color w:val="000000" w:themeColor="text1"/>
          <w:kern w:val="0"/>
          <w:sz w:val="20"/>
          <w:szCs w:val="21"/>
        </w:rPr>
        <w:t>确的三观，形成正确的道德认知，了解社会主义法律的本质、运行和体系</w:t>
      </w:r>
      <w:r>
        <w:rPr>
          <w:rFonts w:asciiTheme="minorEastAsia" w:hAnsiTheme="minorEastAsia"/>
          <w:bCs/>
          <w:color w:val="000000" w:themeColor="text1"/>
          <w:kern w:val="0"/>
          <w:sz w:val="20"/>
          <w:szCs w:val="21"/>
        </w:rPr>
        <w:t>。</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3</w:t>
      </w:r>
      <w:r>
        <w:rPr>
          <w:rFonts w:asciiTheme="minorEastAsia" w:hAnsiTheme="minorEastAsia"/>
          <w:bCs/>
          <w:color w:val="000000" w:themeColor="text1"/>
          <w:kern w:val="0"/>
          <w:sz w:val="20"/>
          <w:szCs w:val="21"/>
        </w:rPr>
        <w:t>）能力目标：</w:t>
      </w:r>
      <w:r>
        <w:rPr>
          <w:rFonts w:asciiTheme="minorEastAsia" w:hAnsiTheme="minorEastAsia" w:hint="eastAsia"/>
          <w:bCs/>
          <w:color w:val="000000" w:themeColor="text1"/>
          <w:kern w:val="0"/>
          <w:sz w:val="20"/>
          <w:szCs w:val="21"/>
        </w:rPr>
        <w:t>能够通过理论学习和实践体验，使学生在学习中升华、内省中完善、自律中养成、实践中锤炼，牢固树立坚定的理想信念和正确的价值观念，陶冶高尚的道德情操，增强尊法学法守法用法的自觉性，提升社会实践能力，不断提高自身的思想道德素质和法治素养，做有理想有本领有担当的时代新人。</w:t>
      </w:r>
      <w:r>
        <w:rPr>
          <w:rFonts w:asciiTheme="minorEastAsia" w:hAnsiTheme="minorEastAsia"/>
          <w:bCs/>
          <w:color w:val="000000" w:themeColor="text1"/>
          <w:kern w:val="0"/>
          <w:sz w:val="20"/>
          <w:szCs w:val="21"/>
        </w:rPr>
        <w:t xml:space="preserve"> </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w:t>
      </w:r>
      <w:r>
        <w:rPr>
          <w:color w:val="000000" w:themeColor="text1"/>
          <w:sz w:val="20"/>
        </w:rPr>
        <w:t>形势与政策</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的基本目标是通过适时地进行形势政策、世界政治经济与国际关系基本知识的教育，帮助学生开阔视野，及时了解和正确对待国内外重大时事，使大学生在改革开放的环境下有坚定的立场、有较强的分析能力和适应能力。帮助学生全面正确地认识党和国家面临的形势和任务，</w:t>
      </w:r>
      <w:r>
        <w:rPr>
          <w:rFonts w:asciiTheme="minorEastAsia" w:hAnsiTheme="minorEastAsia" w:hint="eastAsia"/>
          <w:bCs/>
          <w:color w:val="000000" w:themeColor="text1"/>
          <w:kern w:val="0"/>
          <w:sz w:val="20"/>
          <w:szCs w:val="21"/>
        </w:rPr>
        <w:lastRenderedPageBreak/>
        <w:t>拥护党的路线、方针和政策，增强实现改革开放和社会主义现代化建设宏伟目标的信心和社会责任感。</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w:t>
      </w:r>
      <w:r>
        <w:rPr>
          <w:rFonts w:asciiTheme="minorEastAsia" w:hAnsiTheme="minorEastAsia"/>
          <w:bCs/>
          <w:color w:val="000000" w:themeColor="text1"/>
          <w:kern w:val="0"/>
          <w:sz w:val="20"/>
          <w:szCs w:val="21"/>
        </w:rPr>
        <w:t>课程</w:t>
      </w:r>
      <w:r>
        <w:rPr>
          <w:rFonts w:asciiTheme="minorEastAsia" w:hAnsiTheme="minorEastAsia" w:hint="eastAsia"/>
          <w:bCs/>
          <w:color w:val="000000" w:themeColor="text1"/>
          <w:kern w:val="0"/>
          <w:sz w:val="20"/>
          <w:szCs w:val="21"/>
        </w:rPr>
        <w:t>是对学生进行形势与政策教育的主渠道、主阵地，是一门综合性与应用性很强的思想政治理论课，以马克思列宁主义、毛泽东思想、邓小平理论和“三个代表”重要思想为指导</w:t>
      </w:r>
      <w:r>
        <w:rPr>
          <w:rFonts w:asciiTheme="minorEastAsia" w:hAnsiTheme="minorEastAsia" w:hint="eastAsia"/>
          <w:bCs/>
          <w:color w:val="000000" w:themeColor="text1"/>
          <w:kern w:val="0"/>
          <w:sz w:val="20"/>
          <w:szCs w:val="21"/>
        </w:rPr>
        <w:t>，以高校培养目标为依据，紧密结合国内外形势，紧密结合大学生的思想实际，对大学生进行比较系统的党的路线、方针和政策教育。由于本课程的内容具有理论性与时效性的特点，因此其内容不同于传统课程，没有固定教材，也没有固定教学大纲和固定教学内容，根据教育部和广东省教育厅下发的每学期</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“形势与政策”相关教育教学文件，主要围绕党和国家推出的重大战略决策和当下国际、国内形势的热点、焦点问题，并结合我校教学实际情况和学生关注的热点、焦点问题来确定本课程的教育教学工作。</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1</w:t>
      </w:r>
      <w:r>
        <w:rPr>
          <w:rFonts w:asciiTheme="minorEastAsia" w:hAnsiTheme="minorEastAsia"/>
          <w:bCs/>
          <w:color w:val="000000" w:themeColor="text1"/>
          <w:kern w:val="0"/>
          <w:sz w:val="20"/>
          <w:szCs w:val="21"/>
        </w:rPr>
        <w:t>）素质目标：</w:t>
      </w:r>
      <w:r>
        <w:rPr>
          <w:rFonts w:asciiTheme="minorEastAsia" w:hAnsiTheme="minorEastAsia" w:hint="eastAsia"/>
          <w:bCs/>
          <w:color w:val="000000" w:themeColor="text1"/>
          <w:kern w:val="0"/>
          <w:sz w:val="20"/>
          <w:szCs w:val="21"/>
        </w:rPr>
        <w:t>引导大学生正确分析和认识当前国</w:t>
      </w:r>
      <w:r>
        <w:rPr>
          <w:rFonts w:asciiTheme="minorEastAsia" w:hAnsiTheme="minorEastAsia" w:hint="eastAsia"/>
          <w:bCs/>
          <w:color w:val="000000" w:themeColor="text1"/>
          <w:kern w:val="0"/>
          <w:sz w:val="20"/>
          <w:szCs w:val="21"/>
        </w:rPr>
        <w:t>内外形势，统一思想，</w:t>
      </w:r>
      <w:r>
        <w:rPr>
          <w:rFonts w:asciiTheme="minorEastAsia" w:hAnsiTheme="minorEastAsia"/>
          <w:bCs/>
          <w:color w:val="000000" w:themeColor="text1"/>
          <w:kern w:val="0"/>
          <w:sz w:val="20"/>
          <w:szCs w:val="21"/>
        </w:rPr>
        <w:t>让学生感知</w:t>
      </w:r>
      <w:proofErr w:type="gramStart"/>
      <w:r>
        <w:rPr>
          <w:rFonts w:asciiTheme="minorEastAsia" w:hAnsiTheme="minorEastAsia"/>
          <w:bCs/>
          <w:color w:val="000000" w:themeColor="text1"/>
          <w:kern w:val="0"/>
          <w:sz w:val="20"/>
          <w:szCs w:val="21"/>
        </w:rPr>
        <w:t>世情国情</w:t>
      </w:r>
      <w:proofErr w:type="gramEnd"/>
      <w:r>
        <w:rPr>
          <w:rFonts w:asciiTheme="minorEastAsia" w:hAnsiTheme="minorEastAsia"/>
          <w:bCs/>
          <w:color w:val="000000" w:themeColor="text1"/>
          <w:kern w:val="0"/>
          <w:sz w:val="20"/>
          <w:szCs w:val="21"/>
        </w:rPr>
        <w:t>民意，体会党的路线方针政策的实践，增强学生实现</w:t>
      </w: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中国梦</w:t>
      </w: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的信心信念、历史责任感及国家大局观念，把对形势与政策的认识统一到党和国家的科学判断上和正确决策上，形成正确的世界观、人生观和价值观。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2</w:t>
      </w:r>
      <w:r>
        <w:rPr>
          <w:rFonts w:asciiTheme="minorEastAsia" w:hAnsiTheme="minorEastAsia"/>
          <w:bCs/>
          <w:color w:val="000000" w:themeColor="text1"/>
          <w:kern w:val="0"/>
          <w:sz w:val="20"/>
          <w:szCs w:val="21"/>
        </w:rPr>
        <w:t>）知识目标：</w:t>
      </w:r>
      <w:r>
        <w:rPr>
          <w:rFonts w:asciiTheme="minorEastAsia" w:hAnsiTheme="minorEastAsia" w:hint="eastAsia"/>
          <w:bCs/>
          <w:color w:val="000000" w:themeColor="text1"/>
          <w:kern w:val="0"/>
          <w:sz w:val="20"/>
          <w:szCs w:val="21"/>
        </w:rPr>
        <w:t>使学生全面正确认识党和国家面临的形势和任务，正确认识国情，理解党的路线、方针和政策，增加学生的爱国主义责任感和使命感，不断提高学生的爱国主义和社会主义觉悟，</w:t>
      </w:r>
      <w:r>
        <w:rPr>
          <w:rFonts w:asciiTheme="minorEastAsia" w:hAnsiTheme="minorEastAsia"/>
          <w:bCs/>
          <w:color w:val="000000" w:themeColor="text1"/>
          <w:kern w:val="0"/>
          <w:sz w:val="20"/>
          <w:szCs w:val="21"/>
        </w:rPr>
        <w:t>掌握形势与政策基本理论和基础知识</w:t>
      </w:r>
      <w:r>
        <w:rPr>
          <w:rFonts w:asciiTheme="minorEastAsia" w:hAnsiTheme="minorEastAsia" w:hint="eastAsia"/>
          <w:bCs/>
          <w:color w:val="000000" w:themeColor="text1"/>
          <w:kern w:val="0"/>
          <w:sz w:val="20"/>
          <w:szCs w:val="21"/>
        </w:rPr>
        <w:t>。</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3</w:t>
      </w:r>
      <w:r>
        <w:rPr>
          <w:rFonts w:asciiTheme="minorEastAsia" w:hAnsiTheme="minorEastAsia"/>
          <w:bCs/>
          <w:color w:val="000000" w:themeColor="text1"/>
          <w:kern w:val="0"/>
          <w:sz w:val="20"/>
          <w:szCs w:val="21"/>
        </w:rPr>
        <w:t>）能力目标：</w:t>
      </w:r>
      <w:r>
        <w:rPr>
          <w:rFonts w:asciiTheme="minorEastAsia" w:hAnsiTheme="minorEastAsia" w:hint="eastAsia"/>
          <w:bCs/>
          <w:color w:val="000000" w:themeColor="text1"/>
          <w:kern w:val="0"/>
          <w:sz w:val="20"/>
          <w:szCs w:val="21"/>
        </w:rPr>
        <w:t>逐步提高学生走向社会发展所需要的思想、文化、职业等方面的综合</w:t>
      </w:r>
      <w:r>
        <w:rPr>
          <w:rFonts w:asciiTheme="minorEastAsia" w:hAnsiTheme="minorEastAsia" w:hint="eastAsia"/>
          <w:bCs/>
          <w:color w:val="000000" w:themeColor="text1"/>
          <w:kern w:val="0"/>
          <w:sz w:val="20"/>
          <w:szCs w:val="21"/>
        </w:rPr>
        <w:t>素质；</w:t>
      </w:r>
      <w:r>
        <w:rPr>
          <w:rFonts w:asciiTheme="minorEastAsia" w:hAnsiTheme="minorEastAsia"/>
          <w:bCs/>
          <w:color w:val="000000" w:themeColor="text1"/>
          <w:kern w:val="0"/>
          <w:sz w:val="20"/>
          <w:szCs w:val="21"/>
        </w:rPr>
        <w:t>提高学生政策分析和判断能力，学会辩证分析国内外重大时事热点；提高学生的理性思维能力和社会适应能力，学会把握职业角色和社会角色；提高学生的洞察力和理解力，学会在复杂的政治经济形势中做出正确的职业生涯规划。</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2.</w:t>
      </w:r>
      <w:r>
        <w:rPr>
          <w:rFonts w:hint="eastAsia"/>
          <w:color w:val="000000" w:themeColor="text1"/>
          <w:sz w:val="20"/>
        </w:rPr>
        <w:t>公共必修课</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1</w:t>
      </w:r>
      <w:r>
        <w:rPr>
          <w:rFonts w:hint="eastAsia"/>
          <w:color w:val="000000" w:themeColor="text1"/>
          <w:sz w:val="20"/>
        </w:rPr>
        <w:t>）综合英语</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综合英语课程是高等职业教育学生必修的一门公共基础课</w:t>
      </w:r>
      <w:r>
        <w:rPr>
          <w:rFonts w:asciiTheme="minorEastAsia" w:hAnsiTheme="minorEastAsia"/>
          <w:bCs/>
          <w:color w:val="000000" w:themeColor="text1"/>
          <w:kern w:val="0"/>
          <w:sz w:val="20"/>
          <w:szCs w:val="21"/>
        </w:rPr>
        <w:t>程。</w:t>
      </w:r>
      <w:r>
        <w:rPr>
          <w:rFonts w:asciiTheme="minorEastAsia" w:hAnsiTheme="minorEastAsia"/>
          <w:bCs/>
          <w:color w:val="000000" w:themeColor="text1"/>
          <w:kern w:val="0"/>
          <w:sz w:val="20"/>
          <w:szCs w:val="21"/>
        </w:rPr>
        <w:t xml:space="preserve"> </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综合英语</w:t>
      </w:r>
      <w:r>
        <w:rPr>
          <w:rFonts w:asciiTheme="minorEastAsia" w:hAnsiTheme="minorEastAsia"/>
          <w:bCs/>
          <w:color w:val="000000" w:themeColor="text1"/>
          <w:kern w:val="0"/>
          <w:sz w:val="20"/>
          <w:szCs w:val="21"/>
        </w:rPr>
        <w:t>课程的教学目标是培养学生</w:t>
      </w:r>
      <w:proofErr w:type="gramStart"/>
      <w:r>
        <w:rPr>
          <w:rFonts w:asciiTheme="minorEastAsia" w:hAnsiTheme="minorEastAsia"/>
          <w:bCs/>
          <w:color w:val="000000" w:themeColor="text1"/>
          <w:kern w:val="0"/>
          <w:sz w:val="20"/>
          <w:szCs w:val="21"/>
        </w:rPr>
        <w:t>在职场</w:t>
      </w:r>
      <w:proofErr w:type="gramEnd"/>
      <w:r>
        <w:rPr>
          <w:rFonts w:asciiTheme="minorEastAsia" w:hAnsiTheme="minorEastAsia"/>
          <w:bCs/>
          <w:color w:val="000000" w:themeColor="text1"/>
          <w:kern w:val="0"/>
          <w:sz w:val="20"/>
          <w:szCs w:val="21"/>
        </w:rPr>
        <w:t>环境下运用英语的基本能力，特别是听说能力。同时，提高学生的综合文化素养和跨文化交际意识，培养学生的学习兴趣和自主学习能力，使学</w:t>
      </w:r>
      <w:r>
        <w:rPr>
          <w:rFonts w:asciiTheme="minorEastAsia" w:hAnsiTheme="minorEastAsia"/>
          <w:bCs/>
          <w:color w:val="000000" w:themeColor="text1"/>
          <w:kern w:val="0"/>
          <w:sz w:val="20"/>
          <w:szCs w:val="21"/>
        </w:rPr>
        <w:lastRenderedPageBreak/>
        <w:t>生掌握有效的学习方法和学习策略，为提升学生的就业竞争力及未来的可持续发展打下必要的基础。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主要内容和教学要求：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综合英语</w:t>
      </w:r>
      <w:r>
        <w:rPr>
          <w:rFonts w:asciiTheme="minorEastAsia" w:hAnsiTheme="minorEastAsia"/>
          <w:bCs/>
          <w:color w:val="000000" w:themeColor="text1"/>
          <w:kern w:val="0"/>
          <w:sz w:val="20"/>
          <w:szCs w:val="21"/>
        </w:rPr>
        <w:t>课程不仅要帮助学生打好语言基础，更要注重培养学生实际应用语言的技能，特别是用英语处理与未来职业相关的业务能力。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1.</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掌握</w:t>
      </w:r>
      <w:r>
        <w:rPr>
          <w:rFonts w:asciiTheme="minorEastAsia" w:hAnsiTheme="minorEastAsia"/>
          <w:bCs/>
          <w:color w:val="000000" w:themeColor="text1"/>
          <w:kern w:val="0"/>
          <w:sz w:val="20"/>
          <w:szCs w:val="21"/>
        </w:rPr>
        <w:t>300</w:t>
      </w:r>
      <w:r>
        <w:rPr>
          <w:rFonts w:asciiTheme="minorEastAsia" w:hAnsiTheme="minorEastAsia" w:hint="eastAsia"/>
          <w:bCs/>
          <w:color w:val="000000" w:themeColor="text1"/>
          <w:kern w:val="0"/>
          <w:sz w:val="20"/>
          <w:szCs w:val="21"/>
        </w:rPr>
        <w:t>0</w:t>
      </w:r>
      <w:r>
        <w:rPr>
          <w:rFonts w:asciiTheme="minorEastAsia" w:hAnsiTheme="minorEastAsia"/>
          <w:bCs/>
          <w:color w:val="000000" w:themeColor="text1"/>
          <w:kern w:val="0"/>
          <w:sz w:val="20"/>
          <w:szCs w:val="21"/>
        </w:rPr>
        <w:t>个英语单词（含在中学阶段已经掌握的词汇）以及由这些词构成的常用词组，对参考词汇表中列出的</w:t>
      </w:r>
      <w:r>
        <w:rPr>
          <w:rFonts w:asciiTheme="minorEastAsia" w:hAnsiTheme="minorEastAsia"/>
          <w:bCs/>
          <w:color w:val="000000" w:themeColor="text1"/>
          <w:kern w:val="0"/>
          <w:sz w:val="20"/>
          <w:szCs w:val="21"/>
        </w:rPr>
        <w:t xml:space="preserve"> </w:t>
      </w:r>
      <w:proofErr w:type="gramStart"/>
      <w:r>
        <w:rPr>
          <w:rFonts w:asciiTheme="minorEastAsia" w:hAnsiTheme="minorEastAsia"/>
          <w:bCs/>
          <w:color w:val="000000" w:themeColor="text1"/>
          <w:kern w:val="0"/>
          <w:sz w:val="20"/>
          <w:szCs w:val="21"/>
        </w:rPr>
        <w:t>2500</w:t>
      </w:r>
      <w:r>
        <w:rPr>
          <w:rFonts w:asciiTheme="minorEastAsia" w:hAnsiTheme="minorEastAsia"/>
          <w:bCs/>
          <w:color w:val="000000" w:themeColor="text1"/>
          <w:kern w:val="0"/>
          <w:sz w:val="20"/>
          <w:szCs w:val="21"/>
        </w:rPr>
        <w:t>个共核词汇</w:t>
      </w:r>
      <w:proofErr w:type="gramEnd"/>
      <w:r>
        <w:rPr>
          <w:rFonts w:asciiTheme="minorEastAsia" w:hAnsiTheme="minorEastAsia"/>
          <w:bCs/>
          <w:color w:val="000000" w:themeColor="text1"/>
          <w:kern w:val="0"/>
          <w:sz w:val="20"/>
          <w:szCs w:val="21"/>
        </w:rPr>
        <w:t>能在口头和书面表达时加以运用</w:t>
      </w:r>
      <w:r>
        <w:rPr>
          <w:rFonts w:asciiTheme="minorEastAsia" w:hAnsiTheme="minorEastAsia" w:hint="eastAsia"/>
          <w:bCs/>
          <w:color w:val="000000" w:themeColor="text1"/>
          <w:kern w:val="0"/>
          <w:sz w:val="20"/>
          <w:szCs w:val="21"/>
        </w:rPr>
        <w:t>。</w:t>
      </w:r>
      <w:r>
        <w:rPr>
          <w:rFonts w:asciiTheme="minorEastAsia" w:hAnsiTheme="minorEastAsia"/>
          <w:bCs/>
          <w:color w:val="000000" w:themeColor="text1"/>
          <w:kern w:val="0"/>
          <w:sz w:val="20"/>
          <w:szCs w:val="21"/>
        </w:rPr>
        <w:t>另需掌握</w:t>
      </w:r>
      <w:r>
        <w:rPr>
          <w:rFonts w:asciiTheme="minorEastAsia" w:hAnsiTheme="minorEastAsia"/>
          <w:bCs/>
          <w:color w:val="000000" w:themeColor="text1"/>
          <w:kern w:val="0"/>
          <w:sz w:val="20"/>
          <w:szCs w:val="21"/>
        </w:rPr>
        <w:t xml:space="preserve"> 500</w:t>
      </w:r>
      <w:r>
        <w:rPr>
          <w:rFonts w:asciiTheme="minorEastAsia" w:hAnsiTheme="minorEastAsia" w:hint="eastAsia"/>
          <w:bCs/>
          <w:color w:val="000000" w:themeColor="text1"/>
          <w:kern w:val="0"/>
          <w:sz w:val="20"/>
          <w:szCs w:val="21"/>
        </w:rPr>
        <w:t>个</w:t>
      </w:r>
      <w:r>
        <w:rPr>
          <w:rFonts w:asciiTheme="minorEastAsia" w:hAnsiTheme="minorEastAsia"/>
          <w:bCs/>
          <w:color w:val="000000" w:themeColor="text1"/>
          <w:kern w:val="0"/>
          <w:sz w:val="20"/>
          <w:szCs w:val="21"/>
        </w:rPr>
        <w:t>左右与行业相关的常见英语词汇。</w:t>
      </w:r>
      <w:r>
        <w:rPr>
          <w:rFonts w:asciiTheme="minorEastAsia" w:hAnsiTheme="minorEastAsia"/>
          <w:bCs/>
          <w:color w:val="000000" w:themeColor="text1"/>
          <w:kern w:val="0"/>
          <w:sz w:val="20"/>
          <w:szCs w:val="21"/>
        </w:rPr>
        <w:t xml:space="preserve"> </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2.</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掌握基本的英语语法，并能</w:t>
      </w:r>
      <w:proofErr w:type="gramStart"/>
      <w:r>
        <w:rPr>
          <w:rFonts w:asciiTheme="minorEastAsia" w:hAnsiTheme="minorEastAsia"/>
          <w:bCs/>
          <w:color w:val="000000" w:themeColor="text1"/>
          <w:kern w:val="0"/>
          <w:sz w:val="20"/>
          <w:szCs w:val="21"/>
        </w:rPr>
        <w:t>在职场</w:t>
      </w:r>
      <w:proofErr w:type="gramEnd"/>
      <w:r>
        <w:rPr>
          <w:rFonts w:asciiTheme="minorEastAsia" w:hAnsiTheme="minorEastAsia"/>
          <w:bCs/>
          <w:color w:val="000000" w:themeColor="text1"/>
          <w:kern w:val="0"/>
          <w:sz w:val="20"/>
          <w:szCs w:val="21"/>
        </w:rPr>
        <w:t>交际中基本正确地加以运用。</w:t>
      </w:r>
      <w:r>
        <w:rPr>
          <w:rFonts w:asciiTheme="minorEastAsia" w:hAnsiTheme="minorEastAsia"/>
          <w:bCs/>
          <w:color w:val="000000" w:themeColor="text1"/>
          <w:kern w:val="0"/>
          <w:sz w:val="20"/>
          <w:szCs w:val="21"/>
        </w:rPr>
        <w:t xml:space="preserve"> </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3.</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能基本听懂日常生活用语和与未来职业相关的简单对话</w:t>
      </w:r>
      <w:r>
        <w:rPr>
          <w:rFonts w:asciiTheme="minorEastAsia" w:hAnsiTheme="minorEastAsia" w:hint="eastAsia"/>
          <w:bCs/>
          <w:color w:val="000000" w:themeColor="text1"/>
          <w:kern w:val="0"/>
          <w:sz w:val="20"/>
          <w:szCs w:val="21"/>
        </w:rPr>
        <w:t>，对外说好中国故事</w:t>
      </w:r>
      <w:r>
        <w:rPr>
          <w:rFonts w:asciiTheme="minorEastAsia" w:hAnsiTheme="minorEastAsia"/>
          <w:bCs/>
          <w:color w:val="000000" w:themeColor="text1"/>
          <w:kern w:val="0"/>
          <w:sz w:val="20"/>
          <w:szCs w:val="21"/>
        </w:rPr>
        <w:t>。</w:t>
      </w:r>
      <w:r>
        <w:rPr>
          <w:rFonts w:asciiTheme="minorEastAsia" w:hAnsiTheme="minorEastAsia"/>
          <w:bCs/>
          <w:color w:val="000000" w:themeColor="text1"/>
          <w:kern w:val="0"/>
          <w:sz w:val="20"/>
          <w:szCs w:val="21"/>
        </w:rPr>
        <w:t xml:space="preserve"> </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4.</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能就日常话题和与未来职业相关的话题进行比较有效的交谈。</w:t>
      </w:r>
      <w:r>
        <w:rPr>
          <w:rFonts w:asciiTheme="minorEastAsia" w:hAnsiTheme="minorEastAsia"/>
          <w:bCs/>
          <w:color w:val="000000" w:themeColor="text1"/>
          <w:kern w:val="0"/>
          <w:sz w:val="20"/>
          <w:szCs w:val="21"/>
        </w:rPr>
        <w:t xml:space="preserve"> </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5.</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能基本读懂一般题材和与未来职业相关的英文资料，理解基本正确。</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6.</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能就一般性话题写命题作文，能填写表格和模拟套写与未来职业相关的简短英语应用文，如简历、通知、信函等。语句基本正确，表达清楚，格式恰</w:t>
      </w:r>
      <w:r>
        <w:rPr>
          <w:rFonts w:asciiTheme="minorEastAsia" w:hAnsiTheme="minorEastAsia"/>
          <w:bCs/>
          <w:color w:val="000000" w:themeColor="text1"/>
          <w:kern w:val="0"/>
          <w:sz w:val="20"/>
          <w:szCs w:val="21"/>
        </w:rPr>
        <w:t>当。</w:t>
      </w:r>
      <w:r>
        <w:rPr>
          <w:rFonts w:asciiTheme="minorEastAsia" w:hAnsiTheme="minorEastAsia"/>
          <w:bCs/>
          <w:color w:val="000000" w:themeColor="text1"/>
          <w:kern w:val="0"/>
          <w:sz w:val="20"/>
          <w:szCs w:val="21"/>
        </w:rPr>
        <w:t xml:space="preserve"> </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bCs/>
          <w:color w:val="000000" w:themeColor="text1"/>
          <w:kern w:val="0"/>
          <w:sz w:val="20"/>
          <w:szCs w:val="21"/>
        </w:rPr>
        <w:t>7.</w:t>
      </w:r>
      <w:r>
        <w:rPr>
          <w:rFonts w:asciiTheme="minorEastAsia" w:hAnsiTheme="minorEastAsia" w:hint="eastAsia"/>
          <w:bCs/>
          <w:color w:val="000000" w:themeColor="text1"/>
          <w:kern w:val="0"/>
          <w:sz w:val="20"/>
          <w:szCs w:val="21"/>
        </w:rPr>
        <w:t xml:space="preserve"> </w:t>
      </w:r>
      <w:r>
        <w:rPr>
          <w:rFonts w:asciiTheme="minorEastAsia" w:hAnsiTheme="minorEastAsia"/>
          <w:bCs/>
          <w:color w:val="000000" w:themeColor="text1"/>
          <w:kern w:val="0"/>
          <w:sz w:val="20"/>
          <w:szCs w:val="21"/>
        </w:rPr>
        <w:t>能借助词典将一般性题材的文字材料和与未来职业相关的一般性业务材料译成汉语。理解基本正确，译文达意，格式恰当。</w:t>
      </w:r>
      <w:r>
        <w:rPr>
          <w:rFonts w:asciiTheme="minorEastAsia" w:hAnsiTheme="minorEastAsia"/>
          <w:bCs/>
          <w:color w:val="000000" w:themeColor="text1"/>
          <w:kern w:val="0"/>
          <w:sz w:val="20"/>
          <w:szCs w:val="21"/>
        </w:rPr>
        <w:t xml:space="preserve"> </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2</w:t>
      </w:r>
      <w:r>
        <w:rPr>
          <w:rFonts w:hint="eastAsia"/>
          <w:color w:val="000000" w:themeColor="text1"/>
          <w:sz w:val="20"/>
        </w:rPr>
        <w:t>）数学</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课程目标：是为高职工科类学生学习专业课程提供必需的一元（多元）函数、极限、微积分学知识，概率论与</w:t>
      </w:r>
      <w:proofErr w:type="gramStart"/>
      <w:r>
        <w:rPr>
          <w:rFonts w:asciiTheme="minorEastAsia" w:hAnsiTheme="minorEastAsia" w:hint="eastAsia"/>
          <w:bCs/>
          <w:color w:val="000000" w:themeColor="text1"/>
          <w:kern w:val="0"/>
          <w:sz w:val="20"/>
          <w:szCs w:val="21"/>
        </w:rPr>
        <w:t>与</w:t>
      </w:r>
      <w:proofErr w:type="gramEnd"/>
      <w:r>
        <w:rPr>
          <w:rFonts w:asciiTheme="minorEastAsia" w:hAnsiTheme="minorEastAsia" w:hint="eastAsia"/>
          <w:bCs/>
          <w:color w:val="000000" w:themeColor="text1"/>
          <w:kern w:val="0"/>
          <w:sz w:val="20"/>
          <w:szCs w:val="21"/>
        </w:rPr>
        <w:t>数学软件基本内容等，使他们具有工科学生之计算能力，并具有较强的数学应用水平。</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主要内容：函数、极限、一元函数微分学、积分学、概率论数学软件。</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本课程注重科学素质教育和人文素质教育的有机融合，提高学生的数学素养，注重培养学生的工科素质和人文精神，提高工科人的审美素质，（通过数学）将杂乱整理为有序，使经验升华为规律，寻求简洁统一的数学表达，体现数学之美，使理工科学生也具有较好的人文素养。</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知识目标：为相关专业学生学习专业课程提供必需的基础模块</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一元函数微分学，一元函数积分学；选择专业应用模块：，概率论与数理统计（选学），数学软件；通过本课程的学习，使他们具有较好的理工科学生学习能力。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能力目标：通过学习使学生能较好地掌握后继课程中必备的与高</w:t>
      </w:r>
      <w:r>
        <w:rPr>
          <w:rFonts w:asciiTheme="minorEastAsia" w:hAnsiTheme="minorEastAsia" w:hint="eastAsia"/>
          <w:bCs/>
          <w:color w:val="000000" w:themeColor="text1"/>
          <w:kern w:val="0"/>
          <w:sz w:val="20"/>
          <w:szCs w:val="21"/>
        </w:rPr>
        <w:t>等数学相关的常用内容，提高学生的解决问题的能力，为后续课程和今后发展需要打下必要的数学基础。</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lastRenderedPageBreak/>
        <w:t>（</w:t>
      </w:r>
      <w:r>
        <w:rPr>
          <w:rFonts w:hint="eastAsia"/>
          <w:color w:val="000000" w:themeColor="text1"/>
          <w:sz w:val="20"/>
        </w:rPr>
        <w:t>3</w:t>
      </w:r>
      <w:r>
        <w:rPr>
          <w:rFonts w:hint="eastAsia"/>
          <w:color w:val="000000" w:themeColor="text1"/>
          <w:sz w:val="20"/>
        </w:rPr>
        <w:t>）大学生体育与健康</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从学生情感目标、认知目标、技能目标出发，使学生掌握科学锻炼的基础知识、基本技能和有效方法，学会至少两项终身受益的体育锻炼项目，养成良好锻炼习惯。挖掘学校体育在学生道德教育、智力发展、身心健康、审美素养和健康生活方式形成中的多元育人功能，有计划、有制度、有保障地促进学校体育与德育、智育、美育有机融合，提高学生综合素质。</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主要内容：通过学习三大球类（足球、篮球、排球），三小球类（网球、</w:t>
      </w:r>
      <w:r>
        <w:rPr>
          <w:rFonts w:asciiTheme="minorEastAsia" w:hAnsiTheme="minorEastAsia" w:hint="eastAsia"/>
          <w:bCs/>
          <w:color w:val="000000" w:themeColor="text1"/>
          <w:kern w:val="0"/>
          <w:sz w:val="20"/>
          <w:szCs w:val="21"/>
        </w:rPr>
        <w:t>乒乓球、羽毛球）、武术、游泳等基本技战术。全面介绍田径类运动知识，促进力量、速度、耐力、灵敏性等身体素质的全面发展和提高内脏器官的功能；提高集中注意力的能力，提高判断能力，观察力；培养积极、果断、勇敢、顽强的作风和拼搏精神，锻炼勇敢顽强的意志品质。提高人体的力量、速度、耐力、灵敏、柔韧等身体素质，而且还能发展判断、注意、反应等心理素质，培养学生勇敢顽强、奋发向上的拼搏精神和严密的组织纪律性，培养团结协作，密切配合的集体主义精神。</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素质目标：提高学生体质健康水平，及格率和优良率达到国标体质健康测评</w:t>
      </w:r>
      <w:r>
        <w:rPr>
          <w:rFonts w:asciiTheme="minorEastAsia" w:hAnsiTheme="minorEastAsia" w:hint="eastAsia"/>
          <w:bCs/>
          <w:color w:val="000000" w:themeColor="text1"/>
          <w:kern w:val="0"/>
          <w:sz w:val="20"/>
          <w:szCs w:val="21"/>
        </w:rPr>
        <w:t>标准，促进学生全面发展。</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知识目标：多方面了解各类单项运动的战技术及裁判规则、场地规格并掌握其基本战技术。</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能力目标：掌握两项以上健身运动基本方法和技能，能科学的进行体育锻炼，提高自己的运动能力，具有较高的体育文化素养和观赏水平。</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情感目标：充分调动学生上课积极性，全面提高学生身心健康状况。</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4</w:t>
      </w:r>
      <w:r>
        <w:rPr>
          <w:rFonts w:hint="eastAsia"/>
          <w:color w:val="000000" w:themeColor="text1"/>
          <w:sz w:val="20"/>
        </w:rPr>
        <w:t>）公共艺术</w:t>
      </w:r>
      <w:r>
        <w:rPr>
          <w:rFonts w:hint="eastAsia"/>
          <w:color w:val="000000" w:themeColor="text1"/>
          <w:sz w:val="20"/>
        </w:rPr>
        <w:t xml:space="preserve"> </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主要内容：本课程通过对经典诗词、文人书法、国画、传统工艺、中国传统音乐、舞蹈、戏曲以及近现代的影视传媒等传统文化内容的学习，引领学生畅游浩瀚的中华传统文化星河。</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素质要求：引导学生树立正确的世界观、人生观和价值观，增强文化自觉与文化自信，丰富学生人文素养与精神世界，培</w:t>
      </w:r>
      <w:r>
        <w:rPr>
          <w:rFonts w:asciiTheme="minorEastAsia" w:hAnsiTheme="minorEastAsia" w:hint="eastAsia"/>
          <w:bCs/>
          <w:color w:val="000000" w:themeColor="text1"/>
          <w:kern w:val="0"/>
          <w:sz w:val="20"/>
          <w:szCs w:val="21"/>
        </w:rPr>
        <w:t>养学生艺术欣赏能力，提高学生文化品位和审美素质，培育学生职业素养、创新能力与合作意识。</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知识目标：遵循艺术规律，注重感知体验，使学生了解不同艺术类型的表现形式、审美特征和相互之间的联系与区别，培养学生艺术鉴赏兴趣。增强学生对艺术的理解与分析评判的能力，开发学生创造潜能，提高学生综合素养，培养学生提高生活品质的意识。</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学习观摩、比较分析、感受体验、创作表现，熟悉不同中华传统文化知识，学会欣赏、理解形式美与内涵美的统一，提高审美能力。指导学生从自然、社会、文化和艺术等角度进行比较欣赏，更好地理解各</w:t>
      </w:r>
      <w:r>
        <w:rPr>
          <w:rFonts w:asciiTheme="minorEastAsia" w:hAnsiTheme="minorEastAsia" w:hint="eastAsia"/>
          <w:bCs/>
          <w:color w:val="000000" w:themeColor="text1"/>
          <w:kern w:val="0"/>
          <w:sz w:val="20"/>
          <w:szCs w:val="21"/>
        </w:rPr>
        <w:t>民族文化内涵，拓展审美视野，形成积极健康的审美观。</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5</w:t>
      </w:r>
      <w:r>
        <w:rPr>
          <w:rFonts w:hint="eastAsia"/>
          <w:color w:val="000000" w:themeColor="text1"/>
          <w:sz w:val="20"/>
        </w:rPr>
        <w:t>）军事课（由军事技能和军事理论两部分组成）</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通过军事课教学，让学生了解掌握军事基础知识和基本军事技能，增强国防观念、国家安全意识和忧患危机意识，弘扬爱国主义精神、传承红色基因，加强组织纪律，提升学生综合国防素养，为实施军民融合发展战略和建设国防后备力量服务。加强学生爱国主义和国防知识教育，发挥好培养职业素养的积极作用。以培育爱国主义和团队精神为核心，加强国防知识、革命传统教育，充分发挥红色资源、国防资源的育人功能，发挥英雄模范人物等的示范引领</w:t>
      </w:r>
      <w:r>
        <w:rPr>
          <w:rFonts w:asciiTheme="minorEastAsia" w:hAnsiTheme="minorEastAsia" w:hint="eastAsia"/>
          <w:bCs/>
          <w:color w:val="000000" w:themeColor="text1"/>
          <w:kern w:val="0"/>
          <w:sz w:val="20"/>
          <w:szCs w:val="21"/>
        </w:rPr>
        <w:t>作用。</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主要内容：军事理论包括中国国防、国家安全、军事思想、现代战争、信息化装备等内容。军事技能包括共同条令教育与训练、射击与战术训练、防卫技能与战时防护训练、战备基础与应用训练等内容。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军事理论课以国防教育为主线，通过理论教学，使大学生掌握基本军事理论知识，达到增强国防观念和国家安全意识，强化爱国主义、集体主义观念，加强组织纪律性，促进大学生综合素质的提高，为适应我国人才培养的长远战略目标和加强国防后备力量建设的需要打下坚实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知识目标：通过军事课教学，让学生了解掌握军事基础知识</w:t>
      </w:r>
      <w:r>
        <w:rPr>
          <w:rFonts w:asciiTheme="minorEastAsia" w:hAnsiTheme="minorEastAsia" w:hint="eastAsia"/>
          <w:bCs/>
          <w:color w:val="000000" w:themeColor="text1"/>
          <w:kern w:val="0"/>
          <w:sz w:val="20"/>
          <w:szCs w:val="21"/>
        </w:rPr>
        <w:t>和基本军事技能，增强国家安全意识和忧患危机意识，弘扬爱国主义精神、传承红色基因、提高学生综合国防素质，培养学生的危机感与责任感。</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能力目标：通过军事课教学，让学生了解掌握基本军事技能，培养学生良好的国防观念和国防意识，并积极为国防建设做贡献。</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6</w:t>
      </w:r>
      <w:r>
        <w:rPr>
          <w:rFonts w:hint="eastAsia"/>
          <w:color w:val="000000" w:themeColor="text1"/>
          <w:sz w:val="20"/>
        </w:rPr>
        <w:t>）应用文写作</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应用文写作》是高职高专学生的公共必修课，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主要内容：以日常文书、行政公文、事务文书、经济文书、宣传文书、职业文书等文种的文体知识和写作训练为主要教学内容，并通过案例分析和写作训练，培养学生处理职业生涯及日常生活应用文的写作能力，激发学生的</w:t>
      </w:r>
      <w:r>
        <w:rPr>
          <w:rFonts w:asciiTheme="minorEastAsia" w:hAnsiTheme="minorEastAsia" w:hint="eastAsia"/>
          <w:bCs/>
          <w:color w:val="000000" w:themeColor="text1"/>
          <w:kern w:val="0"/>
          <w:sz w:val="20"/>
          <w:szCs w:val="21"/>
        </w:rPr>
        <w:t>自主学习能力。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教学要求：本课程旨在着重提高学生写作常用应用文的能力。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通过学习本课程，达到以下要求：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掌握常用应用文文种的种类、写作结构和写作要求。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学会在生活工作中，选择恰当的文种处理公务和日常事务。</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在写作实践的基础上，找出实用文体写作的基本规律，具备举一反三的能力。</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7</w:t>
      </w:r>
      <w:r>
        <w:rPr>
          <w:rFonts w:hint="eastAsia"/>
          <w:color w:val="000000" w:themeColor="text1"/>
          <w:sz w:val="20"/>
        </w:rPr>
        <w:t>）大学生职业生涯规划与就业指导</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调动学生渴望成才的学习热情、激发学生主动、进取、积极参与竞争的内在动力，要求学生对职业生涯规划有一个全面的了解和掌握，并能应用相关知识对自己的学业和职业生涯进行科学的规划，从而提升学生的社会</w:t>
      </w:r>
      <w:r>
        <w:rPr>
          <w:rFonts w:asciiTheme="minorEastAsia" w:hAnsiTheme="minorEastAsia" w:hint="eastAsia"/>
          <w:bCs/>
          <w:color w:val="000000" w:themeColor="text1"/>
          <w:kern w:val="0"/>
          <w:sz w:val="20"/>
          <w:szCs w:val="21"/>
        </w:rPr>
        <w:t>适应能力，实现自身价值。同时，进行在校学习目标规划，加强专业学习，全面提高自身的综合素质，缩小自身条件和社会需求的差距，提高就业竞争力。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主要内容：自我认知、职业探索及职业生涯决策与规划；结合新生专业认知教育活动让学生了解所学专业概况、课程体系，专业就业动态和趋势；社会对学生综合素质和要求。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通过本课程的教学，使学生在专业技能外，具有一技之长；具有正常的择业心理和心态；具有很快适应和融入工作新环境的能力；具备良好的思想品德和职业道德；具有较强的团队合作能力和敬业精神。同时融入课程思政，提升大学生的政治认同和文化自信，同时引导学生思考将国家的发展需求和个人的前途命运紧紧结合在一起，开启人生篇章。</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通过本课程的教学，使学生了解现在社会对毕业生的期望，所学专业在社会发展中的地位、作用和需求状况；社会就业形势及我院毕业生就业状况；人文素质对成功择业的重要性；社会及企事业单位的人才需求</w:t>
      </w:r>
      <w:r>
        <w:rPr>
          <w:rFonts w:asciiTheme="minorEastAsia" w:hAnsiTheme="minorEastAsia" w:hint="eastAsia"/>
          <w:bCs/>
          <w:color w:val="000000" w:themeColor="text1"/>
          <w:kern w:val="0"/>
          <w:sz w:val="20"/>
          <w:szCs w:val="21"/>
        </w:rPr>
        <w:t>。</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本课程的教学，使学生掌握以下能力：正确认识自我优劣，明确奋斗方向，制定职业目标和学习方向；制定切实可行的学业规划和职业生涯规划；制作规范、具有个人特色的求职材料；拥有到西部开发、基层就业的能力。</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w:t>
      </w:r>
      <w:r>
        <w:rPr>
          <w:rFonts w:hint="eastAsia"/>
          <w:color w:val="000000" w:themeColor="text1"/>
          <w:sz w:val="20"/>
        </w:rPr>
        <w:t>8</w:t>
      </w:r>
      <w:r>
        <w:rPr>
          <w:rFonts w:hint="eastAsia"/>
          <w:color w:val="000000" w:themeColor="text1"/>
          <w:sz w:val="20"/>
        </w:rPr>
        <w:t>）大学生创新创业指导</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正确理解创新创业对时代和社会发展的需要，激发学生创新精神、创业意识、创新创业思维，培养学生的团队合作、沟通能力、领导能力等综合素养，提升学生面对不确定性风险的能力。通过课程，使学生种下创新创业种子，培养学生在实践中运用创新的思维和方法创造</w:t>
      </w:r>
      <w:r>
        <w:rPr>
          <w:rFonts w:asciiTheme="minorEastAsia" w:hAnsiTheme="minorEastAsia" w:hint="eastAsia"/>
          <w:bCs/>
          <w:color w:val="000000" w:themeColor="text1"/>
          <w:kern w:val="0"/>
          <w:sz w:val="20"/>
          <w:szCs w:val="21"/>
        </w:rPr>
        <w:lastRenderedPageBreak/>
        <w:t>性的解决工作生活学习中遇</w:t>
      </w:r>
      <w:r>
        <w:rPr>
          <w:rFonts w:asciiTheme="minorEastAsia" w:hAnsiTheme="minorEastAsia" w:hint="eastAsia"/>
          <w:bCs/>
          <w:color w:val="000000" w:themeColor="text1"/>
          <w:kern w:val="0"/>
          <w:sz w:val="20"/>
          <w:szCs w:val="21"/>
        </w:rPr>
        <w:t>到的各类问题，掌握创新创业实践科学的方法论，并了解到一个企业从筹建到创办再到运营的基本流程以及一个创业者应具备的知识和素质，掌握创业资源整合与创业计划书撰写的方法。</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课程从充满不确定的时代特征，及应对不确定性的创业思维进入，阐述大学生学习创新创业基础的意义。引导学生进行自我认知并生成创业团队，整个课程以团队为单位推进项目并进行整体考核。具体内容包括：大学生创业概述；大学生创业素质及创造性思维方式；识别创业机会；商业模式；创业资源及创业团队；商业计划书撰写及路演、创业竞赛等。</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w:t>
      </w:r>
      <w:r>
        <w:rPr>
          <w:rFonts w:asciiTheme="minorEastAsia" w:hAnsiTheme="minorEastAsia" w:hint="eastAsia"/>
          <w:bCs/>
          <w:color w:val="000000" w:themeColor="text1"/>
          <w:kern w:val="0"/>
          <w:sz w:val="20"/>
          <w:szCs w:val="21"/>
        </w:rPr>
        <w:t>锻炼学生面对不确定性如何做决策的创业思维模式，培养创新意识与创新精神，提升问题探索的素养、锻炼在实践中学习的行为模式，种下创新创业种子，主动适应国家经济社会发展和人的全面发展需求。在“课程思政”理念的引领下开展创新创业计划、挑战杯比赛、</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“互联网＋”比赛等活动，邀请成功的创业者、相关专家学者等就有关创业、成长、心理等话题做报告，以此激励学生积极创业。</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知识目标：了解效果推理理论、设计思维、精益创业等国际先进的创新创业理论及方法论，熟悉常见的创新思维能力培养、创新思维方式训练、创新方法及其运用的内容与要求，掌</w:t>
      </w:r>
      <w:r>
        <w:rPr>
          <w:rFonts w:asciiTheme="minorEastAsia" w:hAnsiTheme="minorEastAsia" w:hint="eastAsia"/>
          <w:bCs/>
          <w:color w:val="000000" w:themeColor="text1"/>
          <w:kern w:val="0"/>
          <w:sz w:val="20"/>
          <w:szCs w:val="21"/>
        </w:rPr>
        <w:t>握从创业团队组建，创业项目从</w:t>
      </w:r>
      <w:r>
        <w:rPr>
          <w:rFonts w:asciiTheme="minorEastAsia" w:hAnsiTheme="minorEastAsia" w:hint="eastAsia"/>
          <w:bCs/>
          <w:color w:val="000000" w:themeColor="text1"/>
          <w:kern w:val="0"/>
          <w:sz w:val="20"/>
          <w:szCs w:val="21"/>
        </w:rPr>
        <w:t>0</w:t>
      </w:r>
      <w:r>
        <w:rPr>
          <w:rFonts w:asciiTheme="minorEastAsia" w:hAnsiTheme="minorEastAsia" w:hint="eastAsia"/>
          <w:bCs/>
          <w:color w:val="000000" w:themeColor="text1"/>
          <w:kern w:val="0"/>
          <w:sz w:val="20"/>
          <w:szCs w:val="21"/>
        </w:rPr>
        <w:t>到</w:t>
      </w:r>
      <w:r>
        <w:rPr>
          <w:rFonts w:asciiTheme="minorEastAsia" w:hAnsiTheme="minorEastAsia" w:hint="eastAsia"/>
          <w:bCs/>
          <w:color w:val="000000" w:themeColor="text1"/>
          <w:kern w:val="0"/>
          <w:sz w:val="20"/>
          <w:szCs w:val="21"/>
        </w:rPr>
        <w:t>1</w:t>
      </w:r>
      <w:r>
        <w:rPr>
          <w:rFonts w:asciiTheme="minorEastAsia" w:hAnsiTheme="minorEastAsia" w:hint="eastAsia"/>
          <w:bCs/>
          <w:color w:val="000000" w:themeColor="text1"/>
          <w:kern w:val="0"/>
          <w:sz w:val="20"/>
          <w:szCs w:val="21"/>
        </w:rPr>
        <w:t>的创造性生成方法以及商业计划书的架构逻辑。</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能力目标：通过从拥有的资源出发，通过将想法和机会转化为行动的过程，培养学生懂得一个企业从筹建到创办再到运营的基本流程，掌握创业资源整合的方法与撰写创业计划书的能力。</w:t>
      </w:r>
    </w:p>
    <w:p w:rsidR="00F20DFC" w:rsidRDefault="00425D27">
      <w:pPr>
        <w:pStyle w:val="a4"/>
        <w:widowControl/>
        <w:shd w:val="clear" w:color="auto" w:fill="FFFFFF"/>
        <w:spacing w:beforeAutospacing="0" w:afterAutospacing="0" w:line="360" w:lineRule="auto"/>
        <w:ind w:firstLineChars="200" w:firstLine="400"/>
        <w:rPr>
          <w:rFonts w:ascii="宋体" w:eastAsia="宋体" w:hAnsi="宋体" w:cs="宋体"/>
          <w:b/>
          <w:bCs/>
          <w:sz w:val="21"/>
          <w:szCs w:val="21"/>
          <w:shd w:val="clear" w:color="auto" w:fill="FFFFFF"/>
        </w:rPr>
      </w:pPr>
      <w:r>
        <w:rPr>
          <w:rFonts w:hint="eastAsia"/>
          <w:color w:val="000000" w:themeColor="text1"/>
          <w:sz w:val="20"/>
        </w:rPr>
        <w:t>（</w:t>
      </w:r>
      <w:r>
        <w:rPr>
          <w:rFonts w:hint="eastAsia"/>
          <w:color w:val="000000" w:themeColor="text1"/>
          <w:sz w:val="20"/>
        </w:rPr>
        <w:t>9</w:t>
      </w:r>
      <w:r>
        <w:rPr>
          <w:rFonts w:hint="eastAsia"/>
          <w:color w:val="000000" w:themeColor="text1"/>
          <w:sz w:val="20"/>
        </w:rPr>
        <w:t>）</w:t>
      </w:r>
      <w:r>
        <w:rPr>
          <w:rFonts w:ascii="宋体" w:eastAsia="宋体" w:hAnsi="宋体" w:cs="宋体" w:hint="eastAsia"/>
          <w:b/>
          <w:bCs/>
          <w:sz w:val="21"/>
          <w:szCs w:val="21"/>
          <w:shd w:val="clear" w:color="auto" w:fill="FFFFFF"/>
        </w:rPr>
        <w:t>计算机应用基础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本课程是一门计算机应用入门的基础课，主要学习信息社会中数字化生活、学习和工作中必备的基本常识和关键技能，包括新一代信息技术、计算机基础知识和</w:t>
      </w:r>
      <w:r>
        <w:rPr>
          <w:rFonts w:asciiTheme="minorEastAsia" w:hAnsiTheme="minorEastAsia" w:hint="eastAsia"/>
          <w:bCs/>
          <w:color w:val="000000" w:themeColor="text1"/>
          <w:kern w:val="0"/>
          <w:sz w:val="20"/>
          <w:szCs w:val="21"/>
        </w:rPr>
        <w:t>Windows</w:t>
      </w:r>
      <w:r>
        <w:rPr>
          <w:rFonts w:asciiTheme="minorEastAsia" w:hAnsiTheme="minorEastAsia" w:hint="eastAsia"/>
          <w:bCs/>
          <w:color w:val="000000" w:themeColor="text1"/>
          <w:kern w:val="0"/>
          <w:sz w:val="20"/>
          <w:szCs w:val="21"/>
        </w:rPr>
        <w:t>操作系统相关知识、国产办公软件</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文字处理、</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表格处理和</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演示文稿处理的使用和操作，信息安全等。通过本课程的学习，掌握信息处理实用技术，帮助学习者利用计算机快速获取有效信息，提高工作效率，培养信息素养，为其职业生涯发展和终身学习奠定基础。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使学生了解计算机系统硬件、软件、网络以及信息安全的基本知识，掌握</w:t>
      </w:r>
      <w:r>
        <w:rPr>
          <w:rFonts w:asciiTheme="minorEastAsia" w:hAnsiTheme="minorEastAsia" w:hint="eastAsia"/>
          <w:bCs/>
          <w:color w:val="000000" w:themeColor="text1"/>
          <w:kern w:val="0"/>
          <w:sz w:val="20"/>
          <w:szCs w:val="21"/>
        </w:rPr>
        <w:t>Windows</w:t>
      </w:r>
      <w:r>
        <w:rPr>
          <w:rFonts w:asciiTheme="minorEastAsia" w:hAnsiTheme="minorEastAsia" w:hint="eastAsia"/>
          <w:bCs/>
          <w:color w:val="000000" w:themeColor="text1"/>
          <w:kern w:val="0"/>
          <w:sz w:val="20"/>
          <w:szCs w:val="21"/>
        </w:rPr>
        <w:t>操作系统的使用方法，掌握</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办公软件的应用</w:t>
      </w:r>
      <w:r>
        <w:rPr>
          <w:rFonts w:asciiTheme="minorEastAsia" w:hAnsiTheme="minorEastAsia" w:hint="eastAsia"/>
          <w:bCs/>
          <w:color w:val="000000" w:themeColor="text1"/>
          <w:kern w:val="0"/>
          <w:sz w:val="20"/>
          <w:szCs w:val="21"/>
        </w:rPr>
        <w:t>。并</w:t>
      </w:r>
      <w:r>
        <w:rPr>
          <w:rFonts w:asciiTheme="minorEastAsia" w:hAnsiTheme="minorEastAsia" w:hint="eastAsia"/>
          <w:bCs/>
          <w:color w:val="000000" w:themeColor="text1"/>
          <w:kern w:val="0"/>
          <w:sz w:val="20"/>
          <w:szCs w:val="21"/>
        </w:rPr>
        <w:t>在学习基础性知识、掌握基本的概念基础上</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了解</w:t>
      </w:r>
      <w:r>
        <w:rPr>
          <w:rFonts w:asciiTheme="minorEastAsia" w:hAnsiTheme="minorEastAsia" w:hint="eastAsia"/>
          <w:bCs/>
          <w:color w:val="000000" w:themeColor="text1"/>
          <w:kern w:val="0"/>
          <w:sz w:val="20"/>
          <w:szCs w:val="21"/>
        </w:rPr>
        <w:t>大数据、</w:t>
      </w:r>
      <w:r>
        <w:rPr>
          <w:rFonts w:asciiTheme="minorEastAsia" w:hAnsiTheme="minorEastAsia" w:hint="eastAsia"/>
          <w:bCs/>
          <w:color w:val="000000" w:themeColor="text1"/>
          <w:kern w:val="0"/>
          <w:sz w:val="20"/>
          <w:szCs w:val="21"/>
        </w:rPr>
        <w:t>5G</w:t>
      </w:r>
      <w:r>
        <w:rPr>
          <w:rFonts w:asciiTheme="minorEastAsia" w:hAnsiTheme="minorEastAsia" w:hint="eastAsia"/>
          <w:bCs/>
          <w:color w:val="000000" w:themeColor="text1"/>
          <w:kern w:val="0"/>
          <w:sz w:val="20"/>
          <w:szCs w:val="21"/>
        </w:rPr>
        <w:t>、区块链等新一代信息技术，了解信息安全技术及网络道德等知识</w:t>
      </w:r>
      <w:r>
        <w:rPr>
          <w:rFonts w:asciiTheme="minorEastAsia" w:hAnsiTheme="minorEastAsia" w:hint="eastAsia"/>
          <w:bCs/>
          <w:color w:val="000000" w:themeColor="text1"/>
          <w:kern w:val="0"/>
          <w:sz w:val="20"/>
          <w:szCs w:val="21"/>
        </w:rPr>
        <w:t>，提高利用计算机进行综合信息的处理能力，为学习后续相关课程奠定坚实的基础。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w:t>
      </w:r>
      <w:r>
        <w:rPr>
          <w:rFonts w:asciiTheme="minorEastAsia" w:hAnsiTheme="minorEastAsia" w:hint="eastAsia"/>
          <w:bCs/>
          <w:color w:val="000000" w:themeColor="text1"/>
          <w:kern w:val="0"/>
          <w:sz w:val="20"/>
          <w:szCs w:val="21"/>
        </w:rPr>
        <w:t>1</w:t>
      </w:r>
      <w:r>
        <w:rPr>
          <w:rFonts w:asciiTheme="minorEastAsia" w:hAnsiTheme="minorEastAsia" w:hint="eastAsia"/>
          <w:bCs/>
          <w:color w:val="000000" w:themeColor="text1"/>
          <w:kern w:val="0"/>
          <w:sz w:val="20"/>
          <w:szCs w:val="21"/>
        </w:rPr>
        <w:t>）素质目标：坚定拥护中国共产党领导和我国社会主义制度，在习近平新时代中国特色社会主义思想指引下，</w:t>
      </w:r>
      <w:proofErr w:type="gramStart"/>
      <w:r>
        <w:rPr>
          <w:rFonts w:asciiTheme="minorEastAsia" w:hAnsiTheme="minorEastAsia" w:hint="eastAsia"/>
          <w:bCs/>
          <w:color w:val="000000" w:themeColor="text1"/>
          <w:kern w:val="0"/>
          <w:sz w:val="20"/>
          <w:szCs w:val="21"/>
        </w:rPr>
        <w:t>践行</w:t>
      </w:r>
      <w:proofErr w:type="gramEnd"/>
      <w:r>
        <w:rPr>
          <w:rFonts w:asciiTheme="minorEastAsia" w:hAnsiTheme="minorEastAsia" w:hint="eastAsia"/>
          <w:bCs/>
          <w:color w:val="000000" w:themeColor="text1"/>
          <w:kern w:val="0"/>
          <w:sz w:val="20"/>
          <w:szCs w:val="21"/>
        </w:rPr>
        <w:t>社会主义核心价值观，具有深厚的爱国情感和中华民族自豪感；培养学生</w:t>
      </w:r>
      <w:r>
        <w:rPr>
          <w:rFonts w:asciiTheme="minorEastAsia" w:hAnsiTheme="minorEastAsia" w:hint="eastAsia"/>
          <w:bCs/>
          <w:color w:val="000000" w:themeColor="text1"/>
          <w:kern w:val="0"/>
          <w:sz w:val="20"/>
          <w:szCs w:val="21"/>
        </w:rPr>
        <w:t>信息法律意识</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网</w:t>
      </w:r>
      <w:r>
        <w:rPr>
          <w:rFonts w:asciiTheme="minorEastAsia" w:hAnsiTheme="minorEastAsia" w:hint="eastAsia"/>
          <w:bCs/>
          <w:color w:val="000000" w:themeColor="text1"/>
          <w:kern w:val="0"/>
          <w:sz w:val="20"/>
          <w:szCs w:val="21"/>
        </w:rPr>
        <w:t>络安全意识和信息安全意识；</w:t>
      </w:r>
      <w:r>
        <w:rPr>
          <w:rFonts w:asciiTheme="minorEastAsia" w:hAnsiTheme="minorEastAsia" w:hint="eastAsia"/>
          <w:bCs/>
          <w:color w:val="000000" w:themeColor="text1"/>
          <w:kern w:val="0"/>
          <w:sz w:val="20"/>
          <w:szCs w:val="21"/>
        </w:rPr>
        <w:t>培养学生认真负责的工作态度和严谨细致和工作作风</w:t>
      </w:r>
      <w:r>
        <w:rPr>
          <w:rFonts w:asciiTheme="minorEastAsia" w:hAnsiTheme="minorEastAsia" w:hint="eastAsia"/>
          <w:bCs/>
          <w:color w:val="000000" w:themeColor="text1"/>
          <w:kern w:val="0"/>
          <w:sz w:val="20"/>
          <w:szCs w:val="21"/>
        </w:rPr>
        <w:t>和良好的</w:t>
      </w:r>
      <w:r>
        <w:rPr>
          <w:rFonts w:asciiTheme="minorEastAsia" w:hAnsiTheme="minorEastAsia" w:hint="eastAsia"/>
          <w:bCs/>
          <w:color w:val="000000" w:themeColor="text1"/>
          <w:kern w:val="0"/>
          <w:sz w:val="20"/>
          <w:szCs w:val="21"/>
        </w:rPr>
        <w:t>职业道德</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培养学生的自主学习意识和团队协作精神；培养学生创新意识和信息化处理工作的意识和能力。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2</w:t>
      </w:r>
      <w:r>
        <w:rPr>
          <w:rFonts w:asciiTheme="minorEastAsia" w:hAnsiTheme="minorEastAsia" w:hint="eastAsia"/>
          <w:bCs/>
          <w:color w:val="000000" w:themeColor="text1"/>
          <w:kern w:val="0"/>
          <w:sz w:val="20"/>
          <w:szCs w:val="21"/>
        </w:rPr>
        <w:t>）知识目标：掌握计算机的基础知识，了解</w:t>
      </w:r>
      <w:r>
        <w:rPr>
          <w:rFonts w:asciiTheme="minorEastAsia" w:hAnsiTheme="minorEastAsia" w:hint="eastAsia"/>
          <w:bCs/>
          <w:color w:val="000000" w:themeColor="text1"/>
          <w:kern w:val="0"/>
          <w:sz w:val="20"/>
          <w:szCs w:val="21"/>
        </w:rPr>
        <w:t>信息技术国产化现状</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掌握</w:t>
      </w:r>
      <w:r>
        <w:rPr>
          <w:rFonts w:asciiTheme="minorEastAsia" w:hAnsiTheme="minorEastAsia" w:hint="eastAsia"/>
          <w:bCs/>
          <w:color w:val="000000" w:themeColor="text1"/>
          <w:kern w:val="0"/>
          <w:sz w:val="20"/>
          <w:szCs w:val="21"/>
        </w:rPr>
        <w:t>Windows</w:t>
      </w:r>
      <w:r>
        <w:rPr>
          <w:rFonts w:asciiTheme="minorEastAsia" w:hAnsiTheme="minorEastAsia" w:hint="eastAsia"/>
          <w:bCs/>
          <w:color w:val="000000" w:themeColor="text1"/>
          <w:kern w:val="0"/>
          <w:sz w:val="20"/>
          <w:szCs w:val="21"/>
        </w:rPr>
        <w:t>操作系统的一般知识和操作技术</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熟练掌握</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文字处理软件、</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表格处理软件和</w:t>
      </w:r>
      <w:r>
        <w:rPr>
          <w:rFonts w:asciiTheme="minorEastAsia" w:hAnsiTheme="minorEastAsia" w:hint="eastAsia"/>
          <w:bCs/>
          <w:color w:val="000000" w:themeColor="text1"/>
          <w:kern w:val="0"/>
          <w:sz w:val="20"/>
          <w:szCs w:val="21"/>
        </w:rPr>
        <w:t>WPS</w:t>
      </w:r>
      <w:r>
        <w:rPr>
          <w:rFonts w:asciiTheme="minorEastAsia" w:hAnsiTheme="minorEastAsia" w:hint="eastAsia"/>
          <w:bCs/>
          <w:color w:val="000000" w:themeColor="text1"/>
          <w:kern w:val="0"/>
          <w:sz w:val="20"/>
          <w:szCs w:val="21"/>
        </w:rPr>
        <w:t>演示文稿处理软件的</w:t>
      </w:r>
      <w:r>
        <w:rPr>
          <w:rFonts w:asciiTheme="minorEastAsia" w:hAnsiTheme="minorEastAsia" w:hint="eastAsia"/>
          <w:bCs/>
          <w:color w:val="000000" w:themeColor="text1"/>
          <w:kern w:val="0"/>
          <w:sz w:val="20"/>
          <w:szCs w:val="21"/>
        </w:rPr>
        <w:t>使用和操作</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了解和掌握计算机网络</w:t>
      </w:r>
      <w:r>
        <w:rPr>
          <w:rFonts w:asciiTheme="minorEastAsia" w:hAnsiTheme="minorEastAsia" w:hint="eastAsia"/>
          <w:bCs/>
          <w:color w:val="000000" w:themeColor="text1"/>
          <w:kern w:val="0"/>
          <w:sz w:val="20"/>
          <w:szCs w:val="21"/>
        </w:rPr>
        <w:t>技术知识</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了解新一代信息技术知识</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了解</w:t>
      </w:r>
      <w:r>
        <w:rPr>
          <w:rFonts w:asciiTheme="minorEastAsia" w:hAnsiTheme="minorEastAsia" w:hint="eastAsia"/>
          <w:bCs/>
          <w:color w:val="000000" w:themeColor="text1"/>
          <w:kern w:val="0"/>
          <w:sz w:val="20"/>
          <w:szCs w:val="21"/>
        </w:rPr>
        <w:t>和掌握信息安全、云安全、病毒防治、知识产权保护、网络道德和网络信息安全国产化知识</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了解计算机领域的前沿信息技术。</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3</w:t>
      </w:r>
      <w:r>
        <w:rPr>
          <w:rFonts w:asciiTheme="minorEastAsia" w:hAnsiTheme="minorEastAsia" w:hint="eastAsia"/>
          <w:bCs/>
          <w:color w:val="000000" w:themeColor="text1"/>
          <w:kern w:val="0"/>
          <w:sz w:val="20"/>
          <w:szCs w:val="21"/>
        </w:rPr>
        <w:t>）能力目标：</w:t>
      </w:r>
      <w:r>
        <w:rPr>
          <w:rFonts w:asciiTheme="minorEastAsia" w:hAnsiTheme="minorEastAsia" w:hint="eastAsia"/>
          <w:bCs/>
          <w:color w:val="000000" w:themeColor="text1"/>
          <w:kern w:val="0"/>
          <w:sz w:val="20"/>
          <w:szCs w:val="21"/>
        </w:rPr>
        <w:t>具备基本的</w:t>
      </w:r>
      <w:r>
        <w:rPr>
          <w:rFonts w:asciiTheme="minorEastAsia" w:hAnsiTheme="minorEastAsia" w:hint="eastAsia"/>
          <w:bCs/>
          <w:color w:val="000000" w:themeColor="text1"/>
          <w:kern w:val="0"/>
          <w:sz w:val="20"/>
          <w:szCs w:val="21"/>
        </w:rPr>
        <w:t>信息职业素养；具有使用计算机工具进行文档处理、文档演示等办公应用能力；具有使用办公工具及互联网工具进行信息采集、加工、反馈的信息处理能力；具备使用信息技术对办公场景进行运维的能力。</w:t>
      </w:r>
      <w:r>
        <w:rPr>
          <w:rFonts w:asciiTheme="minorEastAsia" w:hAnsiTheme="minorEastAsia" w:hint="eastAsia"/>
          <w:bCs/>
          <w:color w:val="000000" w:themeColor="text1"/>
          <w:kern w:val="0"/>
          <w:sz w:val="20"/>
          <w:szCs w:val="21"/>
        </w:rPr>
        <w:t>掌握基本的信息检索技术及信息安全防范技术。</w:t>
      </w:r>
    </w:p>
    <w:p w:rsidR="00F20DFC" w:rsidRDefault="00425D27">
      <w:pPr>
        <w:pStyle w:val="2"/>
        <w:spacing w:line="440" w:lineRule="exact"/>
        <w:ind w:firstLineChars="200" w:firstLine="402"/>
        <w:rPr>
          <w:color w:val="000000" w:themeColor="text1"/>
          <w:sz w:val="20"/>
        </w:rPr>
      </w:pPr>
      <w:r>
        <w:rPr>
          <w:rFonts w:hint="eastAsia"/>
          <w:color w:val="000000" w:themeColor="text1"/>
          <w:sz w:val="20"/>
        </w:rPr>
        <w:t>3.</w:t>
      </w:r>
      <w:r>
        <w:rPr>
          <w:rFonts w:hint="eastAsia"/>
          <w:color w:val="000000" w:themeColor="text1"/>
          <w:sz w:val="20"/>
        </w:rPr>
        <w:t>专业基础课</w:t>
      </w:r>
    </w:p>
    <w:p w:rsidR="00F20DFC" w:rsidRDefault="00425D27">
      <w:pPr>
        <w:spacing w:line="360" w:lineRule="auto"/>
        <w:ind w:firstLineChars="200" w:firstLine="422"/>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1</w:t>
      </w:r>
      <w:r>
        <w:rPr>
          <w:rFonts w:ascii="Cambria" w:eastAsia="黑体" w:hAnsi="Cambria" w:cs="Cambria" w:hint="eastAsia"/>
          <w:b/>
          <w:bCs/>
          <w:color w:val="000000" w:themeColor="text1"/>
        </w:rPr>
        <w:t>）植物生长与环境</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w:t>
      </w:r>
      <w:r>
        <w:rPr>
          <w:rFonts w:asciiTheme="minorEastAsia" w:hAnsiTheme="minorEastAsia" w:hint="eastAsia"/>
          <w:bCs/>
          <w:color w:val="000000" w:themeColor="text1"/>
          <w:kern w:val="0"/>
          <w:sz w:val="20"/>
          <w:szCs w:val="21"/>
        </w:rPr>
        <w:t>是根据培养园林类专业高技能人才的目标来组织教材内容，通过学习学生能够科学的阐述园林生物生态学现象，学会分析园林植物生长发育过程中遇到的涉及生物生态学方面，能够解决园林植物栽培与养护、园林群落建造中所出现的实际问题，并能掌握园林植物与环境方面观察与操作技能。</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园林植物生长与环境是园林技术</w:t>
      </w:r>
      <w:r>
        <w:rPr>
          <w:rFonts w:asciiTheme="minorEastAsia" w:hAnsiTheme="minorEastAsia" w:hint="eastAsia"/>
          <w:bCs/>
          <w:color w:val="000000" w:themeColor="text1"/>
          <w:kern w:val="0"/>
          <w:sz w:val="20"/>
          <w:szCs w:val="21"/>
        </w:rPr>
        <w:t>专</w:t>
      </w:r>
      <w:r>
        <w:rPr>
          <w:rFonts w:asciiTheme="minorEastAsia" w:hAnsiTheme="minorEastAsia" w:hint="eastAsia"/>
          <w:bCs/>
          <w:color w:val="000000" w:themeColor="text1"/>
          <w:kern w:val="0"/>
          <w:sz w:val="20"/>
          <w:szCs w:val="21"/>
        </w:rPr>
        <w:t>业重要的岗位基础平台课程之一，也是园林绿化工、花卉园艺师职业技能资格证书考核的重要内容之一。通过本课程系统的学习，培养学生具备较系统的、必需的园林植物生长发育的基本知识和基本技能，具有较强的园林植物栽培管理养护职</w:t>
      </w:r>
      <w:r>
        <w:rPr>
          <w:rFonts w:asciiTheme="minorEastAsia" w:hAnsiTheme="minorEastAsia" w:hint="eastAsia"/>
          <w:bCs/>
          <w:color w:val="000000" w:themeColor="text1"/>
          <w:kern w:val="0"/>
          <w:sz w:val="20"/>
          <w:szCs w:val="21"/>
        </w:rPr>
        <w:t>业能力和实践能力，能够从事苗木生产技术指导、园林苗圃生产管理等岗位工作。同时为学生通过园林绿化工、花卉园艺师职业资格考试服务。</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素质目标：培养学生能自主学习新技术、新知识、加强团队合作能力，具有良好的职业道德，能吃苦耐劳，为今后从事种植植物繁殖、生产管理和应用等工作岗位人员奠定良好的基础。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知识目标：通过本课程的学习，使学生系统掌握植物的形态结构、生产发育和生殖规律，学习植物生理过程的基本概念、基本理论、重要机理。学习植物在生产过程中与土壤环境、水分、</w:t>
      </w:r>
      <w:r>
        <w:rPr>
          <w:rFonts w:asciiTheme="minorEastAsia" w:hAnsiTheme="minorEastAsia" w:hint="eastAsia"/>
          <w:bCs/>
          <w:color w:val="000000" w:themeColor="text1"/>
          <w:kern w:val="0"/>
          <w:sz w:val="20"/>
          <w:szCs w:val="21"/>
        </w:rPr>
        <w:lastRenderedPageBreak/>
        <w:t>温度、养分之间的机理和关系，将植物、生理、土壤、肥料、小气候有机地交互融合成一个整体，为专业课的学习打下理论基础。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能力目标：能够识别当地常见的代表植物至少</w:t>
      </w:r>
      <w:r>
        <w:rPr>
          <w:rFonts w:asciiTheme="minorEastAsia" w:hAnsiTheme="minorEastAsia" w:hint="eastAsia"/>
          <w:bCs/>
          <w:color w:val="000000" w:themeColor="text1"/>
          <w:kern w:val="0"/>
          <w:sz w:val="20"/>
          <w:szCs w:val="21"/>
        </w:rPr>
        <w:t>100</w:t>
      </w:r>
      <w:r>
        <w:rPr>
          <w:rFonts w:asciiTheme="minorEastAsia" w:hAnsiTheme="minorEastAsia" w:hint="eastAsia"/>
          <w:bCs/>
          <w:color w:val="000000" w:themeColor="text1"/>
          <w:kern w:val="0"/>
          <w:sz w:val="20"/>
          <w:szCs w:val="21"/>
        </w:rPr>
        <w:t>种，并通过实验和实习，掌握观察、描述、鉴定植物的基本知识和技能；掌握显微镜的使用技术、植物制片技术、植物绘图方法；了解植物细胞、组织、器官的解剖构造；掌握光合、水势、呼吸等重要生理指标的</w:t>
      </w:r>
      <w:r>
        <w:rPr>
          <w:rFonts w:asciiTheme="minorEastAsia" w:hAnsiTheme="minorEastAsia" w:hint="eastAsia"/>
          <w:bCs/>
          <w:color w:val="000000" w:themeColor="text1"/>
          <w:kern w:val="0"/>
          <w:sz w:val="20"/>
          <w:szCs w:val="21"/>
        </w:rPr>
        <w:t>测定；掌握土壤评土、培生技能；掌握作物缺素症的诊断及解决方法。</w:t>
      </w:r>
    </w:p>
    <w:p w:rsidR="00F20DFC" w:rsidRDefault="00425D27">
      <w:pPr>
        <w:widowControl/>
        <w:snapToGrid w:val="0"/>
        <w:spacing w:line="440" w:lineRule="exact"/>
        <w:ind w:firstLineChars="200" w:firstLine="422"/>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2</w:t>
      </w:r>
      <w:r>
        <w:rPr>
          <w:rFonts w:ascii="Cambria" w:eastAsia="黑体" w:hAnsi="Cambria" w:cs="Cambria" w:hint="eastAsia"/>
          <w:b/>
          <w:bCs/>
          <w:color w:val="000000" w:themeColor="text1"/>
        </w:rPr>
        <w:t>）植物病虫害防治</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是高等职业院校园林技术专业的一门专业基础课程，其任务是：通过本课程的学习要求学生领会“预防为主，综合防治”的植物保护工作方针。掌握园林植物病虫害防治的基本知识、基本理论和基本操作技能。能识别当地园林植物病虫害种类，了解其发生规律，并能运用所学知识从事园林植物病虫害的田间调查、科学试验和技术推广工作，有效地培养学生的创新思维和能力，使学生学以致用，为学生毕业顶岗工作奠定良好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本课程主要内容</w:t>
      </w:r>
      <w:r>
        <w:rPr>
          <w:rFonts w:asciiTheme="minorEastAsia" w:hAnsiTheme="minorEastAsia" w:hint="eastAsia"/>
          <w:bCs/>
          <w:color w:val="000000" w:themeColor="text1"/>
          <w:kern w:val="0"/>
          <w:sz w:val="20"/>
          <w:szCs w:val="21"/>
        </w:rPr>
        <w:t>包括绪论、园林植物昆虫基础知识、园林植物病害基础知识、园林植物病虫害综合治理、园林植物主要害虫的识别与防治、园林植物主要病害的识别与防治、植物病虫害调查及预测预报等。</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教学要求：</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素质目标：</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培养学生良好的职业道德。培养学生严格执行生产技术规范的科学态度。培养学生吃苦耐劳的精神。培养学生工作责任感和实事求是的工作作风。培养学生热爱自然、保护环境的意识，增强学生社会责任感。</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知识目标：掌握昆虫形态特征、生物学基本知识。掌握病原物形态特征、生物学基本知识。熟悉园林病虫害发生发展规律的基本</w:t>
      </w:r>
      <w:r>
        <w:rPr>
          <w:rFonts w:asciiTheme="minorEastAsia" w:hAnsiTheme="minorEastAsia" w:hint="eastAsia"/>
          <w:bCs/>
          <w:color w:val="000000" w:themeColor="text1"/>
          <w:kern w:val="0"/>
          <w:sz w:val="20"/>
          <w:szCs w:val="21"/>
        </w:rPr>
        <w:t>知识。明确植物病虫害综合治理的基本原理和方法。具备农业的分类、毒性、作用方式和合理使用农药的基本知识。掌握各类本地常见园林植物病虫害的危害特点、发生发展规律。</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能力目标：能鉴别本地常见的园林植物病虫种类。会进行园林植物病虫标本采集和制作。会鉴别农药的优劣，会正确使用农药，会配制常用农药。能实施植物检疫、物理机械、园林技术措施、生物防治。能依据园林植物病虫的发生发展规律制定和实施治理方案。</w:t>
      </w:r>
    </w:p>
    <w:p w:rsidR="00F20DFC" w:rsidRDefault="00425D27">
      <w:pPr>
        <w:widowControl/>
        <w:snapToGrid w:val="0"/>
        <w:spacing w:line="440" w:lineRule="exact"/>
        <w:ind w:firstLineChars="200" w:firstLine="422"/>
        <w:rPr>
          <w:rFonts w:ascii="Cambria" w:eastAsia="黑体" w:hAnsi="Cambria" w:cs="Cambria"/>
          <w:b/>
          <w:bCs/>
          <w:color w:val="000000" w:themeColor="text1"/>
        </w:rPr>
      </w:pPr>
      <w:r>
        <w:rPr>
          <w:rFonts w:ascii="Cambria" w:eastAsia="黑体" w:hAnsi="Cambria" w:cs="Cambria" w:hint="eastAsia"/>
          <w:b/>
          <w:bCs/>
          <w:color w:val="000000" w:themeColor="text1"/>
        </w:rPr>
        <w:t>（</w:t>
      </w:r>
      <w:r>
        <w:rPr>
          <w:rFonts w:ascii="Cambria" w:eastAsia="黑体" w:hAnsi="Cambria" w:cs="Cambria" w:hint="eastAsia"/>
          <w:b/>
          <w:bCs/>
          <w:color w:val="000000" w:themeColor="text1"/>
        </w:rPr>
        <w:t>3</w:t>
      </w:r>
      <w:r>
        <w:rPr>
          <w:rFonts w:ascii="Cambria" w:eastAsia="黑体" w:hAnsi="Cambria" w:cs="Cambria" w:hint="eastAsia"/>
          <w:b/>
          <w:bCs/>
          <w:color w:val="000000" w:themeColor="text1"/>
        </w:rPr>
        <w:t>）美术</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课程目标：加强实践教学</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发挥学生的自主能动性</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熟练运用多种技法表现设计思想；要求学生掌握构图，造型</w:t>
      </w:r>
      <w:r>
        <w:rPr>
          <w:rFonts w:asciiTheme="minorEastAsia" w:hAnsiTheme="minorEastAsia" w:hint="eastAsia"/>
          <w:bCs/>
          <w:color w:val="000000" w:themeColor="text1"/>
          <w:kern w:val="0"/>
          <w:sz w:val="20"/>
          <w:szCs w:val="21"/>
        </w:rPr>
        <w:t>，透视及三度空间明暗规律；掌握简单功能的园林小庭园平面功能安排，熟练绘制园林平面图。</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主要内容：本课程主要内容包括常用手绘工具和材料的用法与特点、</w:t>
      </w:r>
      <w:r>
        <w:rPr>
          <w:rFonts w:asciiTheme="minorEastAsia" w:hAnsiTheme="minorEastAsia" w:hint="eastAsia"/>
          <w:bCs/>
          <w:color w:val="000000" w:themeColor="text1"/>
          <w:kern w:val="0"/>
          <w:sz w:val="20"/>
          <w:szCs w:val="21"/>
          <w:lang w:val="zh-CN"/>
        </w:rPr>
        <w:t>透视与构图表现、园林景观配景表现技法、着色表现技法、园林景观方案整体设计流程等。</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教学要求：提高学生动手能力</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并在实践中培养学生的专业兴趣，学生基本理解和接受相关园林设计的原理知识。鼓励学生走向讲台有效地表达自己的设计意图、设计理念等。</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素质目标：具备设计表现语言和设计构思水平；具有园林效果图鉴赏能力；具有拓展知识、接受终生教育的基本能力。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知识目标：认识和理解色彩的构成，各色</w:t>
      </w:r>
      <w:proofErr w:type="gramStart"/>
      <w:r>
        <w:rPr>
          <w:rFonts w:asciiTheme="minorEastAsia" w:hAnsiTheme="minorEastAsia" w:hint="eastAsia"/>
          <w:bCs/>
          <w:color w:val="000000" w:themeColor="text1"/>
          <w:kern w:val="0"/>
          <w:sz w:val="20"/>
          <w:szCs w:val="21"/>
        </w:rPr>
        <w:t>相之间</w:t>
      </w:r>
      <w:proofErr w:type="gramEnd"/>
      <w:r>
        <w:rPr>
          <w:rFonts w:asciiTheme="minorEastAsia" w:hAnsiTheme="minorEastAsia" w:hint="eastAsia"/>
          <w:bCs/>
          <w:color w:val="000000" w:themeColor="text1"/>
          <w:kern w:val="0"/>
          <w:sz w:val="20"/>
          <w:szCs w:val="21"/>
        </w:rPr>
        <w:t>的关系；掌握园林设计的概念、特点、设计基本要素及画法，以及园林设计要素在园林中的应用；了解设计要素尺寸；熟练掌握园林小品的表现方法；熟悉园林平面的布局、环境处理的一般原则及基本原理。</w:t>
      </w:r>
    </w:p>
    <w:p w:rsidR="00F20DFC" w:rsidRDefault="00425D27">
      <w:pPr>
        <w:widowControl/>
        <w:snapToGrid w:val="0"/>
        <w:spacing w:line="440" w:lineRule="exact"/>
        <w:ind w:firstLineChars="200" w:firstLine="400"/>
        <w:rPr>
          <w:rFonts w:ascii="Cambria" w:eastAsia="黑体" w:hAnsi="Cambria" w:cs="Cambria"/>
          <w:b/>
          <w:bCs/>
          <w:color w:val="000000" w:themeColor="text1"/>
        </w:rPr>
      </w:pPr>
      <w:r>
        <w:rPr>
          <w:rFonts w:asciiTheme="minorEastAsia" w:hAnsiTheme="minorEastAsia" w:hint="eastAsia"/>
          <w:bCs/>
          <w:color w:val="000000" w:themeColor="text1"/>
          <w:kern w:val="0"/>
          <w:sz w:val="20"/>
          <w:szCs w:val="21"/>
        </w:rPr>
        <w:t>能力目标：要求学生通过作业，进一步训练园林设计要素基本画法及应用，掌握正确透视规则、园林各大要素的画法以及图面安排和表现；了解园林设计初步与园林规划设计之间的关系。</w:t>
      </w:r>
    </w:p>
    <w:p w:rsidR="00F20DFC" w:rsidRDefault="00425D27">
      <w:pPr>
        <w:widowControl/>
        <w:numPr>
          <w:ilvl w:val="0"/>
          <w:numId w:val="2"/>
        </w:numPr>
        <w:snapToGrid w:val="0"/>
        <w:spacing w:line="440" w:lineRule="exact"/>
        <w:ind w:firstLineChars="200" w:firstLine="422"/>
        <w:rPr>
          <w:rFonts w:ascii="Cambria" w:eastAsia="黑体" w:hAnsi="Cambria" w:cs="Cambria"/>
          <w:b/>
          <w:bCs/>
          <w:color w:val="000000" w:themeColor="text1"/>
        </w:rPr>
      </w:pPr>
      <w:r>
        <w:rPr>
          <w:rFonts w:ascii="Cambria" w:eastAsia="黑体" w:hAnsi="Cambria" w:cs="Cambria" w:hint="eastAsia"/>
          <w:b/>
          <w:bCs/>
          <w:color w:val="000000" w:themeColor="text1"/>
        </w:rPr>
        <w:t>工程制图与识图</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课程目标：学生能绘制和阅读工程图样，并通过制图理论的学习和制图作业的实践，培养自主学习意识和自学能力，具</w:t>
      </w:r>
      <w:r>
        <w:rPr>
          <w:rFonts w:asciiTheme="minorEastAsia" w:hAnsiTheme="minorEastAsia" w:hint="eastAsia"/>
          <w:bCs/>
          <w:color w:val="000000" w:themeColor="text1"/>
          <w:kern w:val="0"/>
          <w:sz w:val="20"/>
          <w:szCs w:val="21"/>
        </w:rPr>
        <w:t>有正确阅读理解景观工程图样的能力，具有正确使用绘图工具和仪器绘制景观工程图样的能力。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主要内容：本课程主要内容包括园林制图基本知识、园林素材表现、投影原理、轴测图、阴影透视、园林识图等。</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教学要求：培养学生空间的想象能力和空间几何分析的能力、图解能力，为后续课程学习和以后从事园林技术工作奠定必要的识图技能等。</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素质目标：培养认真负责的工作态度和严谨细致的工作作风；培养的创新意识与创造能力；培养团结、合作精神；培养良好的职业态度。</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掌握工程制图的基本原理和方法；掌握景观施工图、结构施工图、标准图的内容及标准要求；掌握识读工程图样的方法和技能；掌握按照工程制图标准绘制图样的方法与技能；掌握正确使用绘图工具和一起的方法与技能。</w:t>
      </w:r>
    </w:p>
    <w:p w:rsidR="00F20DFC" w:rsidRDefault="00425D27">
      <w:pPr>
        <w:widowControl/>
        <w:snapToGrid w:val="0"/>
        <w:spacing w:line="440" w:lineRule="exact"/>
        <w:ind w:firstLineChars="200" w:firstLine="400"/>
        <w:rPr>
          <w:rFonts w:ascii="Cambria" w:eastAsia="黑体" w:hAnsi="Cambria" w:cs="Cambria"/>
          <w:b/>
          <w:bCs/>
          <w:color w:val="000000" w:themeColor="text1"/>
        </w:rPr>
      </w:pPr>
      <w:r>
        <w:rPr>
          <w:rFonts w:asciiTheme="minorEastAsia" w:hAnsiTheme="minorEastAsia" w:hint="eastAsia"/>
          <w:bCs/>
          <w:color w:val="000000" w:themeColor="text1"/>
          <w:kern w:val="0"/>
          <w:sz w:val="20"/>
          <w:szCs w:val="21"/>
        </w:rPr>
        <w:t>能力目标：具有按照施工图会展标准进行工程图样校正的能力；具有按照工程图样正确组织施工的能力。</w:t>
      </w:r>
    </w:p>
    <w:p w:rsidR="00F20DFC" w:rsidRDefault="00425D27">
      <w:pPr>
        <w:widowControl/>
        <w:numPr>
          <w:ilvl w:val="0"/>
          <w:numId w:val="2"/>
        </w:numPr>
        <w:snapToGrid w:val="0"/>
        <w:spacing w:line="440" w:lineRule="exact"/>
        <w:ind w:firstLineChars="200" w:firstLine="422"/>
        <w:rPr>
          <w:rFonts w:ascii="Cambria" w:eastAsia="黑体" w:hAnsi="Cambria" w:cs="Cambria"/>
          <w:b/>
          <w:bCs/>
          <w:color w:val="000000" w:themeColor="text1"/>
        </w:rPr>
      </w:pPr>
      <w:r>
        <w:rPr>
          <w:rFonts w:ascii="Cambria" w:eastAsia="黑体" w:hAnsi="Cambria" w:cs="Cambria" w:hint="eastAsia"/>
          <w:b/>
          <w:bCs/>
          <w:color w:val="000000" w:themeColor="text1"/>
        </w:rPr>
        <w:t>花卉树木学</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lastRenderedPageBreak/>
        <w:t>以技术应用能力为中心，提高学生对花卉树木的全面认知，提高</w:t>
      </w:r>
      <w:proofErr w:type="gramStart"/>
      <w:r>
        <w:rPr>
          <w:rFonts w:asciiTheme="minorEastAsia" w:hAnsiTheme="minorEastAsia" w:hint="eastAsia"/>
          <w:bCs/>
          <w:color w:val="000000" w:themeColor="text1"/>
          <w:kern w:val="0"/>
          <w:sz w:val="20"/>
          <w:szCs w:val="21"/>
        </w:rPr>
        <w:t>全民认花树</w:t>
      </w:r>
      <w:proofErr w:type="gramEnd"/>
      <w:r>
        <w:rPr>
          <w:rFonts w:asciiTheme="minorEastAsia" w:hAnsiTheme="minorEastAsia" w:hint="eastAsia"/>
          <w:bCs/>
          <w:color w:val="000000" w:themeColor="text1"/>
          <w:kern w:val="0"/>
          <w:sz w:val="20"/>
          <w:szCs w:val="21"/>
        </w:rPr>
        <w:t>、识花树、赏花树、玩花树的水平，引导学生爱花树、养花树、用花树，自觉投身花卉树木产业、园林行业的建设，引导学生关注中国的花卉树木产业和行业发展，致力于推动花卉树木科研的进步。</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是实践性很强的专业基础课，其内容有花卉树木的分类、繁殖、栽培管理、园林应用以及各类花卉树木的栽培等。由于我国幅员辽阔，花卉树木种类繁多，如何在不同的环境条件下培养和应用花卉树木，满足多样化社会需求是目前花卉树木学的基本要求，课程注重传授园林花卉树木方面</w:t>
      </w:r>
      <w:r>
        <w:rPr>
          <w:rFonts w:asciiTheme="minorEastAsia" w:hAnsiTheme="minorEastAsia" w:hint="eastAsia"/>
          <w:bCs/>
          <w:color w:val="000000" w:themeColor="text1"/>
          <w:kern w:val="0"/>
          <w:sz w:val="20"/>
          <w:szCs w:val="21"/>
        </w:rPr>
        <w:t>的专业知识、训练专业技能、培养专业综合素质，使学生在知识、技能、素养、科学、审美、植物艺术等方面得到全面教育。</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素质目标：培养学生分析问题解决问题、团结协作、吃苦耐劳和爱岗敬业的能力。具有较强的环保和安全意识；具有较强的责任感、事业心和全局观。为将来成为绿化工、花卉工等职业岗位人员打下坚实的基础。</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知识目标：理解花卉树木在园林中的应用及其分类；掌握花卉树木的科属、形态特征等；掌握不同类型花卉树木的生态习性和园林用途及造景效果。</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能力目标：能够至少识别</w:t>
      </w:r>
      <w:r>
        <w:rPr>
          <w:rFonts w:asciiTheme="minorEastAsia" w:hAnsiTheme="minorEastAsia" w:hint="eastAsia"/>
          <w:bCs/>
          <w:color w:val="000000" w:themeColor="text1"/>
          <w:kern w:val="0"/>
          <w:sz w:val="20"/>
          <w:szCs w:val="21"/>
        </w:rPr>
        <w:t>100</w:t>
      </w:r>
      <w:r>
        <w:rPr>
          <w:rFonts w:asciiTheme="minorEastAsia" w:hAnsiTheme="minorEastAsia" w:hint="eastAsia"/>
          <w:bCs/>
          <w:color w:val="000000" w:themeColor="text1"/>
          <w:kern w:val="0"/>
          <w:sz w:val="20"/>
          <w:szCs w:val="21"/>
        </w:rPr>
        <w:t>种以上常见的花卉</w:t>
      </w:r>
      <w:r>
        <w:rPr>
          <w:rFonts w:asciiTheme="minorEastAsia" w:hAnsiTheme="minorEastAsia" w:hint="eastAsia"/>
          <w:bCs/>
          <w:color w:val="000000" w:themeColor="text1"/>
          <w:kern w:val="0"/>
          <w:sz w:val="20"/>
          <w:szCs w:val="21"/>
        </w:rPr>
        <w:t>树木，掌握花卉树木的繁殖培育、栽培养护、配置原理及应用方式。能够分析并解决花卉树木相关技术问题，可进行园林规划设计、园林植物养护及相关管理工作。</w:t>
      </w:r>
    </w:p>
    <w:p w:rsidR="00F20DFC" w:rsidRDefault="00425D27">
      <w:pPr>
        <w:pStyle w:val="2"/>
        <w:spacing w:line="440" w:lineRule="exact"/>
        <w:ind w:firstLineChars="200" w:firstLine="422"/>
        <w:rPr>
          <w:color w:val="000000" w:themeColor="text1"/>
          <w:szCs w:val="21"/>
        </w:rPr>
      </w:pPr>
      <w:r>
        <w:rPr>
          <w:rFonts w:hint="eastAsia"/>
          <w:color w:val="000000" w:themeColor="text1"/>
          <w:szCs w:val="21"/>
        </w:rPr>
        <w:t>4</w:t>
      </w:r>
      <w:r>
        <w:rPr>
          <w:rFonts w:hint="eastAsia"/>
          <w:color w:val="000000" w:themeColor="text1"/>
          <w:szCs w:val="21"/>
        </w:rPr>
        <w:t>.</w:t>
      </w:r>
      <w:r>
        <w:rPr>
          <w:rFonts w:hint="eastAsia"/>
          <w:color w:val="000000" w:themeColor="text1"/>
          <w:szCs w:val="21"/>
        </w:rPr>
        <w:t>专业</w:t>
      </w:r>
      <w:r>
        <w:rPr>
          <w:rFonts w:hint="eastAsia"/>
          <w:color w:val="000000" w:themeColor="text1"/>
          <w:szCs w:val="21"/>
        </w:rPr>
        <w:t>核心</w:t>
      </w:r>
      <w:r>
        <w:rPr>
          <w:rFonts w:hint="eastAsia"/>
          <w:color w:val="000000" w:themeColor="text1"/>
          <w:szCs w:val="21"/>
        </w:rPr>
        <w:t>课</w:t>
      </w:r>
    </w:p>
    <w:p w:rsidR="00F20DFC" w:rsidRDefault="00425D27" w:rsidP="00425D27">
      <w:pPr>
        <w:widowControl/>
        <w:snapToGrid w:val="0"/>
        <w:spacing w:line="440" w:lineRule="exact"/>
        <w:ind w:leftChars="200" w:left="420"/>
        <w:rPr>
          <w:rFonts w:ascii="黑体" w:eastAsia="黑体" w:hAnsi="黑体" w:cs="黑体"/>
          <w:b/>
          <w:bCs/>
          <w:color w:val="000000" w:themeColor="text1"/>
        </w:rPr>
      </w:pPr>
      <w:r>
        <w:rPr>
          <w:rFonts w:ascii="黑体" w:eastAsia="黑体" w:hAnsi="黑体" w:cs="黑体" w:hint="eastAsia"/>
          <w:b/>
          <w:bCs/>
          <w:color w:val="000000" w:themeColor="text1"/>
        </w:rPr>
        <w:t>(1)</w:t>
      </w:r>
      <w:r>
        <w:rPr>
          <w:rFonts w:ascii="黑体" w:eastAsia="黑体" w:hAnsi="黑体" w:cs="黑体" w:hint="eastAsia"/>
          <w:b/>
          <w:bCs/>
          <w:color w:val="000000" w:themeColor="text1"/>
        </w:rPr>
        <w:t>景观规划设计</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景观规划设计岗位分方案设计、扩大初步设计、植物景观设计、施工图设计等岗位。这些岗位工作除应具备设计绘图专业技能，还需要良好的沟通与表达能力、团队协作能力等综合职业能力。景观规划设计将课程目标定位为掌握景观项目方案设计、扩大初步设计、植物景观设计等专业技能，能完成各阶段全套图纸设计与文本制作并熟悉相关设计规范，具有方案前期工作能力和方案汇报能力，具有良好的沟通表达能力、团队协作能力综合职业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本课程作为一门专业必修课程</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课程教学内容和组织基于工作过程，通过对岗位工作任务进行分析，总结岗位工作能力要求，对主要的教学内容安排如下：立足于学生基本技能的培养，采用案例教学法，使学生对所学相关理论知识得以深入了解</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并且知道正确的规划设计步骤</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以及在设计的过程当中</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应注意哪些问题。加强实践教学</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发挥学生的自主能动性</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提高学生动手能力</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lastRenderedPageBreak/>
        <w:t>并在实践中培养学生的专业兴趣。便于学生理解和接受相关园林设计的原理知识。加强学生表达能力的训练。本课程教学需更加重视学生的参与</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加强学生自我表达能力的训练</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鼓励学生走向讲台</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讲述自己的实地调查结果和改造方</w:t>
      </w:r>
      <w:r>
        <w:rPr>
          <w:rFonts w:asciiTheme="minorEastAsia" w:hAnsiTheme="minorEastAsia" w:hint="eastAsia"/>
          <w:bCs/>
          <w:color w:val="000000" w:themeColor="text1"/>
          <w:kern w:val="0"/>
          <w:sz w:val="20"/>
          <w:szCs w:val="21"/>
        </w:rPr>
        <w:t>案。教师从旁指导启发学生</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台下学生也可提出自己的观点</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这样通过良性</w:t>
      </w:r>
      <w:proofErr w:type="gramStart"/>
      <w:r>
        <w:rPr>
          <w:rFonts w:asciiTheme="minorEastAsia" w:hAnsiTheme="minorEastAsia" w:hint="eastAsia"/>
          <w:bCs/>
          <w:color w:val="000000" w:themeColor="text1"/>
          <w:kern w:val="0"/>
          <w:sz w:val="20"/>
          <w:szCs w:val="21"/>
        </w:rPr>
        <w:t>互动既</w:t>
      </w:r>
      <w:proofErr w:type="gramEnd"/>
      <w:r>
        <w:rPr>
          <w:rFonts w:asciiTheme="minorEastAsia" w:hAnsiTheme="minorEastAsia" w:hint="eastAsia"/>
          <w:bCs/>
          <w:color w:val="000000" w:themeColor="text1"/>
          <w:kern w:val="0"/>
          <w:sz w:val="20"/>
          <w:szCs w:val="21"/>
        </w:rPr>
        <w:t>活跃了课堂氛围</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又能达到很好的教学效果。在教学过程中，充分开发多媒体等教学资源。对于老师可帮助学生形象化理解任务完成的方法和技巧；对于学生可有效地表达自己的设计意图、设计理念等。</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素质目标：培养学生的设计创新能力，具有创造性思维能力。要求学生熟练运用多种技法表现设计思想，具备设计表现语言和设计构思水平，同时具有拓展知识、接受终生教育的基本能力。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知识目标：要求学生掌握景观规划设计的概念、特点，景观规划设计的基本要素及</w:t>
      </w:r>
      <w:r>
        <w:rPr>
          <w:rFonts w:asciiTheme="minorEastAsia" w:hAnsiTheme="minorEastAsia" w:hint="eastAsia"/>
          <w:bCs/>
          <w:color w:val="000000" w:themeColor="text1"/>
          <w:kern w:val="0"/>
          <w:sz w:val="20"/>
          <w:szCs w:val="21"/>
        </w:rPr>
        <w:t>其画法，景观规划设计要素在园林中的实际应用；熟练掌握园林小品的表现方法；熟悉园林平面的布局、环境处理的一般原则及基本原理。</w:t>
      </w:r>
    </w:p>
    <w:p w:rsidR="00F20DFC" w:rsidRDefault="00425D27">
      <w:pPr>
        <w:widowControl/>
        <w:snapToGrid w:val="0"/>
        <w:spacing w:line="440" w:lineRule="exact"/>
        <w:ind w:firstLineChars="200" w:firstLine="400"/>
        <w:rPr>
          <w:rFonts w:ascii="Cambria" w:eastAsia="黑体" w:hAnsi="Cambria" w:cs="Cambria"/>
          <w:b/>
          <w:bCs/>
          <w:color w:val="000000" w:themeColor="text1"/>
        </w:rPr>
      </w:pPr>
      <w:r>
        <w:rPr>
          <w:rFonts w:asciiTheme="minorEastAsia" w:hAnsiTheme="minorEastAsia" w:hint="eastAsia"/>
          <w:bCs/>
          <w:color w:val="000000" w:themeColor="text1"/>
          <w:kern w:val="0"/>
          <w:sz w:val="20"/>
          <w:szCs w:val="21"/>
        </w:rPr>
        <w:t>能力目标：课程教学坚持理论结合实际，要求学生通过实际案例学习，进一步训练景观规划设计要素基本表现及应用，掌握正确的园林小品表现方法；熟知景观规划设计中设计要素的一些基本尺寸；掌握园林小庭园平面功能分区及布局，熟练绘制景观规划设计的平面图、剖面图、透视图及鸟瞰图等，能够独立进行中小园林的规划设计项目。</w:t>
      </w:r>
      <w:r>
        <w:rPr>
          <w:rFonts w:asciiTheme="minorEastAsia" w:hAnsiTheme="minorEastAsia" w:hint="eastAsia"/>
          <w:bCs/>
          <w:color w:val="000000" w:themeColor="text1"/>
          <w:kern w:val="0"/>
          <w:sz w:val="20"/>
          <w:szCs w:val="21"/>
        </w:rPr>
        <w:t xml:space="preserve"> </w:t>
      </w:r>
    </w:p>
    <w:p w:rsidR="00F20DFC" w:rsidRDefault="00425D27" w:rsidP="00425D27">
      <w:pPr>
        <w:widowControl/>
        <w:snapToGrid w:val="0"/>
        <w:spacing w:line="440" w:lineRule="exact"/>
        <w:ind w:leftChars="200" w:left="420"/>
        <w:rPr>
          <w:rFonts w:ascii="黑体" w:eastAsia="黑体" w:hAnsi="黑体" w:cs="黑体"/>
          <w:b/>
          <w:bCs/>
          <w:color w:val="000000" w:themeColor="text1"/>
        </w:rPr>
      </w:pPr>
      <w:r>
        <w:rPr>
          <w:rFonts w:ascii="黑体" w:eastAsia="黑体" w:hAnsi="黑体" w:cs="黑体" w:hint="eastAsia"/>
          <w:b/>
          <w:bCs/>
          <w:color w:val="000000" w:themeColor="text1"/>
        </w:rPr>
        <w:t>(2)</w:t>
      </w:r>
      <w:r>
        <w:rPr>
          <w:rFonts w:ascii="黑体" w:eastAsia="黑体" w:hAnsi="黑体" w:cs="黑体" w:hint="eastAsia"/>
          <w:b/>
          <w:bCs/>
          <w:color w:val="000000" w:themeColor="text1"/>
        </w:rPr>
        <w:t>园林工程</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开设本课程是为了使学生学会园林工程施工方法更加准确的掌握</w:t>
      </w:r>
      <w:r>
        <w:rPr>
          <w:rFonts w:asciiTheme="minorEastAsia" w:hAnsiTheme="minorEastAsia" w:hint="eastAsia"/>
          <w:bCs/>
          <w:color w:val="000000" w:themeColor="text1"/>
          <w:kern w:val="0"/>
          <w:sz w:val="20"/>
          <w:szCs w:val="21"/>
        </w:rPr>
        <w:t>园林植物、园林工程测量，新材料、新机具的应用情况等专业基础知识、园林工程中的基本概念、工程原理、工程设计、施工方法及施工管理等专业知识、现场组织协调能力社会学知识，对于学生对方案的理解和提升有更加切实的帮助。</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Cambria" w:eastAsia="黑体" w:hAnsi="Cambria" w:cs="Cambria"/>
          <w:b/>
          <w:bCs/>
          <w:color w:val="000000" w:themeColor="text1"/>
        </w:rPr>
      </w:pPr>
      <w:r>
        <w:rPr>
          <w:rFonts w:asciiTheme="minorEastAsia" w:hAnsiTheme="minorEastAsia" w:hint="eastAsia"/>
          <w:bCs/>
          <w:color w:val="000000" w:themeColor="text1"/>
          <w:kern w:val="0"/>
          <w:sz w:val="20"/>
          <w:szCs w:val="21"/>
        </w:rPr>
        <w:t>本课程以园林工程项目实际施工过程为主线，重点系统地讲解了园林地形土方工程、道路工程、给排水工程、绿化工程、水景工程、假山工程等七大部分施工内容，充分反映园林工程中最新工程标准和规范，有关内容积极接轨现场施工实际需要，并及时融入</w:t>
      </w:r>
      <w:proofErr w:type="gramStart"/>
      <w:r>
        <w:rPr>
          <w:rFonts w:asciiTheme="minorEastAsia" w:hAnsiTheme="minorEastAsia" w:hint="eastAsia"/>
          <w:bCs/>
          <w:color w:val="000000" w:themeColor="text1"/>
          <w:kern w:val="0"/>
          <w:sz w:val="20"/>
          <w:szCs w:val="21"/>
        </w:rPr>
        <w:t>当下新</w:t>
      </w:r>
      <w:proofErr w:type="gramEnd"/>
      <w:r>
        <w:rPr>
          <w:rFonts w:asciiTheme="minorEastAsia" w:hAnsiTheme="minorEastAsia" w:hint="eastAsia"/>
          <w:bCs/>
          <w:color w:val="000000" w:themeColor="text1"/>
          <w:kern w:val="0"/>
          <w:sz w:val="20"/>
          <w:szCs w:val="21"/>
        </w:rPr>
        <w:t>工艺、新技术和新材料，体现园林工程项目施工特征，整个课程充分体现了园林工程是一门应用性很强的专业核心课程。</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教学要求：</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素质目标：</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坚持工匠精神，在完成园林工程过程中联系自己的思想实际，树立热爱园林、献身园林的思想品质和不畏艰难困苦的顽强意志，养成工作严谨性和耐</w:t>
      </w:r>
      <w:r>
        <w:rPr>
          <w:rFonts w:asciiTheme="minorEastAsia" w:hAnsiTheme="minorEastAsia" w:hint="eastAsia"/>
          <w:bCs/>
          <w:color w:val="000000" w:themeColor="text1"/>
          <w:kern w:val="0"/>
          <w:sz w:val="20"/>
          <w:szCs w:val="21"/>
        </w:rPr>
        <w:t>力的良好的职业道德和社</w:t>
      </w:r>
      <w:r>
        <w:rPr>
          <w:rFonts w:asciiTheme="minorEastAsia" w:hAnsiTheme="minorEastAsia" w:hint="eastAsia"/>
          <w:bCs/>
          <w:color w:val="000000" w:themeColor="text1"/>
          <w:kern w:val="0"/>
          <w:sz w:val="20"/>
          <w:szCs w:val="21"/>
        </w:rPr>
        <w:lastRenderedPageBreak/>
        <w:t>会公德。</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在工程实施过程中，培育和</w:t>
      </w:r>
      <w:proofErr w:type="gramStart"/>
      <w:r>
        <w:rPr>
          <w:rFonts w:asciiTheme="minorEastAsia" w:hAnsiTheme="minorEastAsia" w:hint="eastAsia"/>
          <w:bCs/>
          <w:color w:val="000000" w:themeColor="text1"/>
          <w:kern w:val="0"/>
          <w:sz w:val="20"/>
          <w:szCs w:val="21"/>
        </w:rPr>
        <w:t>践行</w:t>
      </w:r>
      <w:proofErr w:type="gramEnd"/>
      <w:r>
        <w:rPr>
          <w:rFonts w:asciiTheme="minorEastAsia" w:hAnsiTheme="minorEastAsia" w:hint="eastAsia"/>
          <w:bCs/>
          <w:color w:val="000000" w:themeColor="text1"/>
          <w:kern w:val="0"/>
          <w:sz w:val="20"/>
          <w:szCs w:val="21"/>
        </w:rPr>
        <w:t>社会主义核心价值观，培养学生动手能力。园林工程实施是通过团队完成，因此要培养学生团体合作能力与集体主义精神</w:t>
      </w:r>
      <w:r>
        <w:rPr>
          <w:rFonts w:asciiTheme="minorEastAsia" w:hAnsiTheme="minorEastAsia" w:hint="eastAsia"/>
          <w:bCs/>
          <w:color w:val="000000" w:themeColor="text1"/>
          <w:kern w:val="0"/>
          <w:sz w:val="20"/>
          <w:szCs w:val="21"/>
        </w:rPr>
        <w:t>,</w:t>
      </w:r>
      <w:r>
        <w:rPr>
          <w:rFonts w:asciiTheme="minorEastAsia" w:hAnsiTheme="minorEastAsia" w:hint="eastAsia"/>
          <w:bCs/>
          <w:color w:val="000000" w:themeColor="text1"/>
          <w:kern w:val="0"/>
          <w:sz w:val="20"/>
          <w:szCs w:val="21"/>
        </w:rPr>
        <w:t>养成求真务实、吃苦耐劳、严谨认真的工作作风，具有较强的团队协作能力和社会适应能力。</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知识目标：</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掌握园林植物、园林工程测量，新材料、新机具的应用情况等专业基础知识、园林工程中的基本概念、工程原理、工程设计、施工方法及施工管理等专业知识、现场组织协调能力社会学知识，特别是园林工程的施工工艺知识的掌握，增强学生的工匠自信。</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能力目</w:t>
      </w:r>
      <w:r>
        <w:rPr>
          <w:rFonts w:asciiTheme="minorEastAsia" w:hAnsiTheme="minorEastAsia" w:hint="eastAsia"/>
          <w:bCs/>
          <w:color w:val="000000" w:themeColor="text1"/>
          <w:kern w:val="0"/>
          <w:sz w:val="20"/>
          <w:szCs w:val="21"/>
        </w:rPr>
        <w:t>标：</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t>具有熟练运用掌握园林工程的原理，施工技术及施工管理方法的能力；能合理地分析和解决林园林工程施工过程中实际问题，学会根据施工图完成基本的施工；能正确评价园林工程建设的质量优劣，最终正确学会园林工程的施工。</w:t>
      </w:r>
    </w:p>
    <w:p w:rsidR="00F20DFC" w:rsidRDefault="00425D27" w:rsidP="00425D27">
      <w:pPr>
        <w:widowControl/>
        <w:snapToGrid w:val="0"/>
        <w:spacing w:line="440" w:lineRule="exact"/>
        <w:ind w:leftChars="200" w:left="420"/>
        <w:rPr>
          <w:rFonts w:ascii="黑体" w:eastAsia="黑体" w:hAnsi="黑体" w:cs="黑体"/>
          <w:b/>
          <w:bCs/>
          <w:color w:val="000000" w:themeColor="text1"/>
        </w:rPr>
      </w:pPr>
      <w:r>
        <w:rPr>
          <w:rFonts w:ascii="黑体" w:eastAsia="黑体" w:hAnsi="黑体" w:cs="黑体" w:hint="eastAsia"/>
          <w:b/>
          <w:bCs/>
          <w:color w:val="000000" w:themeColor="text1"/>
        </w:rPr>
        <w:t>(3)</w:t>
      </w:r>
      <w:r>
        <w:rPr>
          <w:rFonts w:ascii="黑体" w:eastAsia="黑体" w:hAnsi="黑体" w:cs="黑体" w:hint="eastAsia"/>
          <w:b/>
          <w:bCs/>
          <w:color w:val="000000" w:themeColor="text1"/>
        </w:rPr>
        <w:t>草图大师</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开设本课程是为了使学生更好的表达自己的方案，在园林设计中具有重要的功能和意义。课程采用课上与课后</w:t>
      </w:r>
      <w:proofErr w:type="gramStart"/>
      <w:r>
        <w:rPr>
          <w:rFonts w:asciiTheme="minorEastAsia" w:hAnsiTheme="minorEastAsia" w:hint="eastAsia"/>
          <w:bCs/>
          <w:color w:val="000000" w:themeColor="text1"/>
          <w:kern w:val="0"/>
          <w:sz w:val="20"/>
          <w:szCs w:val="21"/>
        </w:rPr>
        <w:t>双项目</w:t>
      </w:r>
      <w:proofErr w:type="gramEnd"/>
      <w:r>
        <w:rPr>
          <w:rFonts w:asciiTheme="minorEastAsia" w:hAnsiTheme="minorEastAsia" w:hint="eastAsia"/>
          <w:bCs/>
          <w:color w:val="000000" w:themeColor="text1"/>
          <w:kern w:val="0"/>
          <w:sz w:val="20"/>
          <w:szCs w:val="21"/>
        </w:rPr>
        <w:t>并行的方式，课上项目以城市广场效果图表现项目为载体，课后并行项目以居住区效果图表现项目为载体，最终完成建模，并经后期制作完成图纸。其主要工作内容包括：ＣＡＤ底图的导入、模型</w:t>
      </w:r>
      <w:r>
        <w:rPr>
          <w:rFonts w:asciiTheme="minorEastAsia" w:hAnsiTheme="minorEastAsia" w:hint="eastAsia"/>
          <w:bCs/>
          <w:color w:val="000000" w:themeColor="text1"/>
          <w:kern w:val="0"/>
          <w:sz w:val="20"/>
          <w:szCs w:val="21"/>
        </w:rPr>
        <w:t>的建立，植物等组件的插入，后期出图与渲染。对学生运用草图大师更好地完成方案有更加切实的帮助。</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本课程以园林景观方案在</w:t>
      </w:r>
      <w:proofErr w:type="spellStart"/>
      <w:r>
        <w:rPr>
          <w:rFonts w:asciiTheme="minorEastAsia" w:hAnsiTheme="minorEastAsia" w:hint="eastAsia"/>
          <w:bCs/>
          <w:color w:val="000000" w:themeColor="text1"/>
          <w:kern w:val="0"/>
          <w:sz w:val="20"/>
          <w:szCs w:val="21"/>
        </w:rPr>
        <w:t>SketchUp</w:t>
      </w:r>
      <w:proofErr w:type="spellEnd"/>
      <w:r>
        <w:rPr>
          <w:rFonts w:asciiTheme="minorEastAsia" w:hAnsiTheme="minorEastAsia" w:hint="eastAsia"/>
          <w:bCs/>
          <w:color w:val="000000" w:themeColor="text1"/>
          <w:kern w:val="0"/>
          <w:sz w:val="20"/>
          <w:szCs w:val="21"/>
        </w:rPr>
        <w:t>软件建模为主线，集中介绍</w:t>
      </w:r>
      <w:proofErr w:type="spellStart"/>
      <w:r>
        <w:rPr>
          <w:rFonts w:asciiTheme="minorEastAsia" w:hAnsiTheme="minorEastAsia" w:hint="eastAsia"/>
          <w:bCs/>
          <w:color w:val="000000" w:themeColor="text1"/>
          <w:kern w:val="0"/>
          <w:sz w:val="20"/>
          <w:szCs w:val="21"/>
        </w:rPr>
        <w:t>SketchUp</w:t>
      </w:r>
      <w:proofErr w:type="spellEnd"/>
      <w:r>
        <w:rPr>
          <w:rFonts w:asciiTheme="minorEastAsia" w:hAnsiTheme="minorEastAsia" w:hint="eastAsia"/>
          <w:bCs/>
          <w:color w:val="000000" w:themeColor="text1"/>
          <w:kern w:val="0"/>
          <w:sz w:val="20"/>
          <w:szCs w:val="21"/>
        </w:rPr>
        <w:t>及用户界面及基本操作，</w:t>
      </w:r>
      <w:proofErr w:type="spellStart"/>
      <w:r>
        <w:rPr>
          <w:rFonts w:asciiTheme="minorEastAsia" w:hAnsiTheme="minorEastAsia" w:hint="eastAsia"/>
          <w:bCs/>
          <w:color w:val="000000" w:themeColor="text1"/>
          <w:kern w:val="0"/>
          <w:sz w:val="20"/>
          <w:szCs w:val="21"/>
        </w:rPr>
        <w:t>SketchUp</w:t>
      </w:r>
      <w:proofErr w:type="spellEnd"/>
      <w:r>
        <w:rPr>
          <w:rFonts w:asciiTheme="minorEastAsia" w:hAnsiTheme="minorEastAsia" w:hint="eastAsia"/>
          <w:bCs/>
          <w:color w:val="000000" w:themeColor="text1"/>
          <w:kern w:val="0"/>
          <w:sz w:val="20"/>
          <w:szCs w:val="21"/>
        </w:rPr>
        <w:t>基本绘图工具及编辑命令，园林小品及园林方案</w:t>
      </w:r>
      <w:r>
        <w:rPr>
          <w:rFonts w:asciiTheme="minorEastAsia" w:hAnsiTheme="minorEastAsia" w:hint="eastAsia"/>
          <w:bCs/>
          <w:color w:val="000000" w:themeColor="text1"/>
          <w:kern w:val="0"/>
          <w:sz w:val="20"/>
          <w:szCs w:val="21"/>
        </w:rPr>
        <w:t>Sketch Up</w:t>
      </w:r>
      <w:r>
        <w:rPr>
          <w:rFonts w:asciiTheme="minorEastAsia" w:hAnsiTheme="minorEastAsia" w:hint="eastAsia"/>
          <w:bCs/>
          <w:color w:val="000000" w:themeColor="text1"/>
          <w:kern w:val="0"/>
          <w:sz w:val="20"/>
          <w:szCs w:val="21"/>
        </w:rPr>
        <w:t>建模，全面讲述了</w:t>
      </w:r>
      <w:proofErr w:type="spellStart"/>
      <w:r>
        <w:rPr>
          <w:rFonts w:asciiTheme="minorEastAsia" w:hAnsiTheme="minorEastAsia" w:hint="eastAsia"/>
          <w:bCs/>
          <w:color w:val="000000" w:themeColor="text1"/>
          <w:kern w:val="0"/>
          <w:sz w:val="20"/>
          <w:szCs w:val="21"/>
        </w:rPr>
        <w:t>SketchUp</w:t>
      </w:r>
      <w:proofErr w:type="spellEnd"/>
      <w:r>
        <w:rPr>
          <w:rFonts w:asciiTheme="minorEastAsia" w:hAnsiTheme="minorEastAsia" w:hint="eastAsia"/>
          <w:bCs/>
          <w:color w:val="000000" w:themeColor="text1"/>
          <w:kern w:val="0"/>
          <w:sz w:val="20"/>
          <w:szCs w:val="21"/>
        </w:rPr>
        <w:t>与其它软件完美结合，协作完成手绘、写实、全模、页面动画以及彩绘在内的多种园林景观表现效果的方法与技巧。</w:t>
      </w:r>
      <w:r>
        <w:rPr>
          <w:rFonts w:asciiTheme="minorEastAsia" w:hAnsiTheme="minorEastAsia" w:hint="eastAsia"/>
          <w:bCs/>
          <w:color w:val="000000" w:themeColor="text1"/>
          <w:kern w:val="0"/>
          <w:sz w:val="20"/>
          <w:szCs w:val="21"/>
        </w:rPr>
        <w:br/>
      </w: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素质目标：通过文化理念的融入在园林建模方案中，传播中国园林文化</w:t>
      </w:r>
      <w:r>
        <w:rPr>
          <w:rFonts w:asciiTheme="minorEastAsia" w:hAnsiTheme="minorEastAsia" w:hint="eastAsia"/>
          <w:bCs/>
          <w:color w:val="000000" w:themeColor="text1"/>
          <w:kern w:val="0"/>
          <w:sz w:val="20"/>
          <w:szCs w:val="21"/>
        </w:rPr>
        <w:t>和中国优良的传统文化，达到文化自信培养；通过各</w:t>
      </w:r>
      <w:proofErr w:type="gramStart"/>
      <w:r>
        <w:rPr>
          <w:rFonts w:asciiTheme="minorEastAsia" w:hAnsiTheme="minorEastAsia" w:hint="eastAsia"/>
          <w:bCs/>
          <w:color w:val="000000" w:themeColor="text1"/>
          <w:kern w:val="0"/>
          <w:sz w:val="20"/>
          <w:szCs w:val="21"/>
        </w:rPr>
        <w:t>顶目的</w:t>
      </w:r>
      <w:proofErr w:type="gramEnd"/>
      <w:r>
        <w:rPr>
          <w:rFonts w:asciiTheme="minorEastAsia" w:hAnsiTheme="minorEastAsia" w:hint="eastAsia"/>
          <w:bCs/>
          <w:color w:val="000000" w:themeColor="text1"/>
          <w:kern w:val="0"/>
          <w:sz w:val="20"/>
          <w:szCs w:val="21"/>
        </w:rPr>
        <w:t>方案的设计主题，培育和</w:t>
      </w:r>
      <w:proofErr w:type="gramStart"/>
      <w:r>
        <w:rPr>
          <w:rFonts w:asciiTheme="minorEastAsia" w:hAnsiTheme="minorEastAsia" w:hint="eastAsia"/>
          <w:bCs/>
          <w:color w:val="000000" w:themeColor="text1"/>
          <w:kern w:val="0"/>
          <w:sz w:val="20"/>
          <w:szCs w:val="21"/>
        </w:rPr>
        <w:t>践行</w:t>
      </w:r>
      <w:proofErr w:type="gramEnd"/>
      <w:r>
        <w:rPr>
          <w:rFonts w:asciiTheme="minorEastAsia" w:hAnsiTheme="minorEastAsia" w:hint="eastAsia"/>
          <w:bCs/>
          <w:color w:val="000000" w:themeColor="text1"/>
          <w:kern w:val="0"/>
          <w:sz w:val="20"/>
          <w:szCs w:val="21"/>
        </w:rPr>
        <w:t>社会主义核心价值观，培养学生团体合作能力与集体主义精神；通过对建模精度的严格执行，在完成各个项目的过程中培养工匠精神，养成工作严谨性和耐力，从而达到培养从业人员的职业道德和法治意识。</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知识目标：了解</w:t>
      </w:r>
      <w:r>
        <w:rPr>
          <w:rFonts w:asciiTheme="minorEastAsia" w:hAnsiTheme="minorEastAsia" w:hint="eastAsia"/>
          <w:bCs/>
          <w:color w:val="000000" w:themeColor="text1"/>
          <w:kern w:val="0"/>
          <w:sz w:val="20"/>
          <w:szCs w:val="21"/>
        </w:rPr>
        <w:t>Sketch Up</w:t>
      </w:r>
      <w:r>
        <w:rPr>
          <w:rFonts w:asciiTheme="minorEastAsia" w:hAnsiTheme="minorEastAsia" w:hint="eastAsia"/>
          <w:bCs/>
          <w:color w:val="000000" w:themeColor="text1"/>
          <w:kern w:val="0"/>
          <w:sz w:val="20"/>
          <w:szCs w:val="21"/>
        </w:rPr>
        <w:t>软件启动、安装方法和用户界面构成。掌握</w:t>
      </w:r>
      <w:r>
        <w:rPr>
          <w:rFonts w:asciiTheme="minorEastAsia" w:hAnsiTheme="minorEastAsia" w:hint="eastAsia"/>
          <w:bCs/>
          <w:color w:val="000000" w:themeColor="text1"/>
          <w:kern w:val="0"/>
          <w:sz w:val="20"/>
          <w:szCs w:val="21"/>
        </w:rPr>
        <w:t>Sketch Up</w:t>
      </w:r>
      <w:r>
        <w:rPr>
          <w:rFonts w:asciiTheme="minorEastAsia" w:hAnsiTheme="minorEastAsia" w:hint="eastAsia"/>
          <w:bCs/>
          <w:color w:val="000000" w:themeColor="text1"/>
          <w:kern w:val="0"/>
          <w:sz w:val="20"/>
          <w:szCs w:val="21"/>
        </w:rPr>
        <w:t>软件基本工具的使用方法、基本修改命令、建模的基本原理和建模方法、建模后的出图与后期效果处理方法。</w:t>
      </w:r>
    </w:p>
    <w:p w:rsidR="00F20DFC" w:rsidRDefault="00425D27">
      <w:pPr>
        <w:widowControl/>
        <w:snapToGrid w:val="0"/>
        <w:spacing w:line="440" w:lineRule="exact"/>
        <w:ind w:firstLineChars="200" w:firstLine="400"/>
        <w:rPr>
          <w:rFonts w:ascii="Cambria" w:eastAsia="黑体" w:hAnsi="Cambria" w:cs="Cambria"/>
          <w:b/>
          <w:bCs/>
          <w:color w:val="000000" w:themeColor="text1"/>
        </w:rPr>
      </w:pPr>
      <w:r>
        <w:rPr>
          <w:rFonts w:asciiTheme="minorEastAsia" w:hAnsiTheme="minorEastAsia" w:hint="eastAsia"/>
          <w:bCs/>
          <w:color w:val="000000" w:themeColor="text1"/>
          <w:kern w:val="0"/>
          <w:sz w:val="20"/>
          <w:szCs w:val="21"/>
        </w:rPr>
        <w:lastRenderedPageBreak/>
        <w:t>能力目标：能根据设计员、效果图</w:t>
      </w:r>
      <w:proofErr w:type="gramStart"/>
      <w:r>
        <w:rPr>
          <w:rFonts w:asciiTheme="minorEastAsia" w:hAnsiTheme="minorEastAsia" w:hint="eastAsia"/>
          <w:bCs/>
          <w:color w:val="000000" w:themeColor="text1"/>
          <w:kern w:val="0"/>
          <w:sz w:val="20"/>
          <w:szCs w:val="21"/>
        </w:rPr>
        <w:t>绘制员</w:t>
      </w:r>
      <w:proofErr w:type="gramEnd"/>
      <w:r>
        <w:rPr>
          <w:rFonts w:asciiTheme="minorEastAsia" w:hAnsiTheme="minorEastAsia" w:hint="eastAsia"/>
          <w:bCs/>
          <w:color w:val="000000" w:themeColor="text1"/>
          <w:kern w:val="0"/>
          <w:sz w:val="20"/>
          <w:szCs w:val="21"/>
        </w:rPr>
        <w:t>的岗位要求，启动与安装</w:t>
      </w:r>
      <w:r>
        <w:rPr>
          <w:rFonts w:asciiTheme="minorEastAsia" w:hAnsiTheme="minorEastAsia" w:hint="eastAsia"/>
          <w:bCs/>
          <w:color w:val="000000" w:themeColor="text1"/>
          <w:kern w:val="0"/>
          <w:sz w:val="20"/>
          <w:szCs w:val="21"/>
        </w:rPr>
        <w:t>Sketch Up</w:t>
      </w:r>
      <w:r>
        <w:rPr>
          <w:rFonts w:asciiTheme="minorEastAsia" w:hAnsiTheme="minorEastAsia" w:hint="eastAsia"/>
          <w:bCs/>
          <w:color w:val="000000" w:themeColor="text1"/>
          <w:kern w:val="0"/>
          <w:sz w:val="20"/>
          <w:szCs w:val="21"/>
        </w:rPr>
        <w:t>软件；能根据设计员、效果图</w:t>
      </w:r>
      <w:proofErr w:type="gramStart"/>
      <w:r>
        <w:rPr>
          <w:rFonts w:asciiTheme="minorEastAsia" w:hAnsiTheme="minorEastAsia" w:hint="eastAsia"/>
          <w:bCs/>
          <w:color w:val="000000" w:themeColor="text1"/>
          <w:kern w:val="0"/>
          <w:sz w:val="20"/>
          <w:szCs w:val="21"/>
        </w:rPr>
        <w:t>绘制员</w:t>
      </w:r>
      <w:proofErr w:type="gramEnd"/>
      <w:r>
        <w:rPr>
          <w:rFonts w:asciiTheme="minorEastAsia" w:hAnsiTheme="minorEastAsia" w:hint="eastAsia"/>
          <w:bCs/>
          <w:color w:val="000000" w:themeColor="text1"/>
          <w:kern w:val="0"/>
          <w:sz w:val="20"/>
          <w:szCs w:val="21"/>
        </w:rPr>
        <w:t>的岗位要求，应用</w:t>
      </w:r>
      <w:r>
        <w:rPr>
          <w:rFonts w:asciiTheme="minorEastAsia" w:hAnsiTheme="minorEastAsia" w:hint="eastAsia"/>
          <w:bCs/>
          <w:color w:val="000000" w:themeColor="text1"/>
          <w:kern w:val="0"/>
          <w:sz w:val="20"/>
          <w:szCs w:val="21"/>
        </w:rPr>
        <w:t>Sketch Up</w:t>
      </w:r>
      <w:r>
        <w:rPr>
          <w:rFonts w:asciiTheme="minorEastAsia" w:hAnsiTheme="minorEastAsia" w:hint="eastAsia"/>
          <w:bCs/>
          <w:color w:val="000000" w:themeColor="text1"/>
          <w:kern w:val="0"/>
          <w:sz w:val="20"/>
          <w:szCs w:val="21"/>
        </w:rPr>
        <w:t>软件进行园林规划设计方案的建模工作；能根据设计员、效果图</w:t>
      </w:r>
      <w:proofErr w:type="gramStart"/>
      <w:r>
        <w:rPr>
          <w:rFonts w:asciiTheme="minorEastAsia" w:hAnsiTheme="minorEastAsia" w:hint="eastAsia"/>
          <w:bCs/>
          <w:color w:val="000000" w:themeColor="text1"/>
          <w:kern w:val="0"/>
          <w:sz w:val="20"/>
          <w:szCs w:val="21"/>
        </w:rPr>
        <w:t>绘制员</w:t>
      </w:r>
      <w:proofErr w:type="gramEnd"/>
      <w:r>
        <w:rPr>
          <w:rFonts w:asciiTheme="minorEastAsia" w:hAnsiTheme="minorEastAsia" w:hint="eastAsia"/>
          <w:bCs/>
          <w:color w:val="000000" w:themeColor="text1"/>
          <w:kern w:val="0"/>
          <w:sz w:val="20"/>
          <w:szCs w:val="21"/>
        </w:rPr>
        <w:t>的岗位要求，进行建模后的出图与后期处理工作。</w:t>
      </w:r>
    </w:p>
    <w:p w:rsidR="00F20DFC" w:rsidRDefault="00425D27" w:rsidP="00425D27">
      <w:pPr>
        <w:widowControl/>
        <w:snapToGrid w:val="0"/>
        <w:spacing w:line="440" w:lineRule="exact"/>
        <w:ind w:leftChars="200" w:left="420"/>
        <w:rPr>
          <w:rFonts w:ascii="黑体" w:eastAsia="黑体" w:hAnsi="黑体" w:cs="黑体"/>
          <w:b/>
          <w:bCs/>
          <w:color w:val="000000" w:themeColor="text1"/>
        </w:rPr>
      </w:pPr>
      <w:r>
        <w:rPr>
          <w:rFonts w:ascii="黑体" w:eastAsia="黑体" w:hAnsi="黑体" w:cs="黑体" w:hint="eastAsia"/>
          <w:b/>
          <w:bCs/>
          <w:color w:val="000000" w:themeColor="text1"/>
        </w:rPr>
        <w:t>(4)CAD</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通过课程学习，培养学生利用计算机完成园林设计、工程、测量等方面图纸绘制的能力，利用现代设计方法提高工作效率的方法。并且在课程学习过程中，培养学生以策略性知识能力提高为目标的方法能力和以职业道德和从业素质为主要特征的社会能力。</w:t>
      </w:r>
      <w:r>
        <w:rPr>
          <w:rFonts w:asciiTheme="minorEastAsia" w:hAnsiTheme="minorEastAsia" w:hint="eastAsia"/>
          <w:bCs/>
          <w:color w:val="000000" w:themeColor="text1"/>
          <w:kern w:val="0"/>
          <w:sz w:val="20"/>
          <w:szCs w:val="21"/>
        </w:rPr>
        <w:t xml:space="preserve">    </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w:t>
      </w:r>
      <w:r>
        <w:rPr>
          <w:rFonts w:asciiTheme="minorEastAsia" w:hAnsiTheme="minorEastAsia" w:hint="eastAsia"/>
          <w:bCs/>
          <w:color w:val="000000" w:themeColor="text1"/>
          <w:kern w:val="0"/>
          <w:sz w:val="20"/>
          <w:szCs w:val="21"/>
        </w:rPr>
        <w:t>要内容：</w:t>
      </w:r>
    </w:p>
    <w:p w:rsidR="00F20DFC" w:rsidRDefault="00425D27">
      <w:pPr>
        <w:widowControl/>
        <w:snapToGrid w:val="0"/>
        <w:spacing w:line="440" w:lineRule="exact"/>
        <w:ind w:firstLineChars="200" w:firstLine="400"/>
        <w:rPr>
          <w:rFonts w:ascii="Cambria" w:eastAsia="黑体" w:hAnsi="Cambria" w:cs="Cambria"/>
          <w:b/>
          <w:bCs/>
          <w:color w:val="000000" w:themeColor="text1"/>
        </w:rPr>
      </w:pPr>
      <w:r>
        <w:rPr>
          <w:rFonts w:asciiTheme="minorEastAsia" w:hAnsiTheme="minorEastAsia" w:hint="eastAsia"/>
          <w:bCs/>
          <w:color w:val="000000" w:themeColor="text1"/>
          <w:kern w:val="0"/>
          <w:sz w:val="20"/>
          <w:szCs w:val="21"/>
        </w:rPr>
        <w:t>本课程主要是以计算机与</w:t>
      </w:r>
      <w:r>
        <w:rPr>
          <w:rFonts w:asciiTheme="minorEastAsia" w:hAnsiTheme="minorEastAsia" w:hint="eastAsia"/>
          <w:bCs/>
          <w:color w:val="000000" w:themeColor="text1"/>
          <w:kern w:val="0"/>
          <w:sz w:val="20"/>
          <w:szCs w:val="21"/>
        </w:rPr>
        <w:t>AutoCAD</w:t>
      </w:r>
      <w:r>
        <w:rPr>
          <w:rFonts w:asciiTheme="minorEastAsia" w:hAnsiTheme="minorEastAsia" w:hint="eastAsia"/>
          <w:bCs/>
          <w:color w:val="000000" w:themeColor="text1"/>
          <w:kern w:val="0"/>
          <w:sz w:val="20"/>
          <w:szCs w:val="21"/>
        </w:rPr>
        <w:t>软件作为工具，绘制、制作园林园艺技术专业所需的二</w:t>
      </w:r>
      <w:proofErr w:type="gramStart"/>
      <w:r>
        <w:rPr>
          <w:rFonts w:asciiTheme="minorEastAsia" w:hAnsiTheme="minorEastAsia" w:hint="eastAsia"/>
          <w:bCs/>
          <w:color w:val="000000" w:themeColor="text1"/>
          <w:kern w:val="0"/>
          <w:sz w:val="20"/>
          <w:szCs w:val="21"/>
        </w:rPr>
        <w:t>维工程</w:t>
      </w:r>
      <w:proofErr w:type="gramEnd"/>
      <w:r>
        <w:rPr>
          <w:rFonts w:asciiTheme="minorEastAsia" w:hAnsiTheme="minorEastAsia" w:hint="eastAsia"/>
          <w:bCs/>
          <w:color w:val="000000" w:themeColor="text1"/>
          <w:kern w:val="0"/>
          <w:sz w:val="20"/>
          <w:szCs w:val="21"/>
        </w:rPr>
        <w:t>图样、三维几何模型以及其他相关的图形、模型及文档。课程初步阶段为训练</w:t>
      </w:r>
      <w:r>
        <w:rPr>
          <w:rFonts w:asciiTheme="minorEastAsia" w:hAnsiTheme="minorEastAsia" w:hint="eastAsia"/>
          <w:bCs/>
          <w:color w:val="000000" w:themeColor="text1"/>
          <w:kern w:val="0"/>
          <w:sz w:val="20"/>
          <w:szCs w:val="21"/>
        </w:rPr>
        <w:t>CAD</w:t>
      </w:r>
      <w:r>
        <w:rPr>
          <w:rFonts w:asciiTheme="minorEastAsia" w:hAnsiTheme="minorEastAsia" w:hint="eastAsia"/>
          <w:bCs/>
          <w:color w:val="000000" w:themeColor="text1"/>
          <w:kern w:val="0"/>
          <w:sz w:val="20"/>
          <w:szCs w:val="21"/>
        </w:rPr>
        <w:t>基本绘图与编辑命令，中期过渡阶段训练学生</w:t>
      </w:r>
      <w:r>
        <w:rPr>
          <w:rFonts w:asciiTheme="minorEastAsia" w:hAnsiTheme="minorEastAsia" w:hint="eastAsia"/>
          <w:bCs/>
          <w:color w:val="000000" w:themeColor="text1"/>
          <w:kern w:val="0"/>
          <w:sz w:val="20"/>
          <w:szCs w:val="21"/>
        </w:rPr>
        <w:t>CAD</w:t>
      </w:r>
      <w:r>
        <w:rPr>
          <w:rFonts w:asciiTheme="minorEastAsia" w:hAnsiTheme="minorEastAsia" w:hint="eastAsia"/>
          <w:bCs/>
          <w:color w:val="000000" w:themeColor="text1"/>
          <w:kern w:val="0"/>
          <w:sz w:val="20"/>
          <w:szCs w:val="21"/>
        </w:rPr>
        <w:t>图形表达、分析技能，最后完成园林植物、园林道路、亭、廊等园林建筑以及完整的园林设计方案平立面图与施工图的绘制学习。</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教学要求：</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素质目标：在课程教学中，培养学生独立的分析问题和解决问题的能力，在学习过程中对计算机辅助软件的自我思考、自我学习以及主动与其他学科知识相结合的能力，</w:t>
      </w:r>
      <w:r>
        <w:rPr>
          <w:rFonts w:asciiTheme="minorEastAsia" w:hAnsiTheme="minorEastAsia" w:hint="eastAsia"/>
          <w:bCs/>
          <w:color w:val="000000" w:themeColor="text1"/>
          <w:kern w:val="0"/>
          <w:sz w:val="20"/>
          <w:szCs w:val="21"/>
        </w:rPr>
        <w:t>同时培养学生具备搜集、整理、总结和应用的信息处理能力，能良好的文字表达与交流沟通的能力。</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知识目标：理论作为实践的基础，要求学生掌握</w:t>
      </w:r>
      <w:r>
        <w:rPr>
          <w:rFonts w:asciiTheme="minorEastAsia" w:hAnsiTheme="minorEastAsia" w:hint="eastAsia"/>
          <w:bCs/>
          <w:color w:val="000000" w:themeColor="text1"/>
          <w:kern w:val="0"/>
          <w:sz w:val="20"/>
          <w:szCs w:val="21"/>
        </w:rPr>
        <w:t>AutoCAD</w:t>
      </w:r>
      <w:r>
        <w:rPr>
          <w:rFonts w:asciiTheme="minorEastAsia" w:hAnsiTheme="minorEastAsia" w:hint="eastAsia"/>
          <w:bCs/>
          <w:color w:val="000000" w:themeColor="text1"/>
          <w:kern w:val="0"/>
          <w:sz w:val="20"/>
          <w:szCs w:val="21"/>
        </w:rPr>
        <w:t>软件的基本操作命令与快捷命令启动方式，具备园林设计方案与施工等电子图纸的识图能力，掌握使用</w:t>
      </w:r>
      <w:r>
        <w:rPr>
          <w:rFonts w:asciiTheme="minorEastAsia" w:hAnsiTheme="minorEastAsia" w:hint="eastAsia"/>
          <w:bCs/>
          <w:color w:val="000000" w:themeColor="text1"/>
          <w:kern w:val="0"/>
          <w:sz w:val="20"/>
          <w:szCs w:val="21"/>
        </w:rPr>
        <w:t xml:space="preserve"> AutoCAD </w:t>
      </w:r>
      <w:r>
        <w:rPr>
          <w:rFonts w:asciiTheme="minorEastAsia" w:hAnsiTheme="minorEastAsia" w:hint="eastAsia"/>
          <w:bCs/>
          <w:color w:val="000000" w:themeColor="text1"/>
          <w:kern w:val="0"/>
          <w:sz w:val="20"/>
          <w:szCs w:val="21"/>
        </w:rPr>
        <w:t>完成园林设计方案与施工图纸绘制的方法。</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能力目标：课程坚持理论联系实际，在教学中培养学生具备园林方案设计能力，要求学生能够熟练使用</w:t>
      </w:r>
      <w:r>
        <w:rPr>
          <w:rFonts w:asciiTheme="minorEastAsia" w:hAnsiTheme="minorEastAsia" w:hint="eastAsia"/>
          <w:bCs/>
          <w:color w:val="000000" w:themeColor="text1"/>
          <w:kern w:val="0"/>
          <w:sz w:val="20"/>
          <w:szCs w:val="21"/>
        </w:rPr>
        <w:t>AutoCAD</w:t>
      </w:r>
      <w:r>
        <w:rPr>
          <w:rFonts w:asciiTheme="minorEastAsia" w:hAnsiTheme="minorEastAsia" w:hint="eastAsia"/>
          <w:bCs/>
          <w:color w:val="000000" w:themeColor="text1"/>
          <w:kern w:val="0"/>
          <w:sz w:val="20"/>
          <w:szCs w:val="21"/>
        </w:rPr>
        <w:t>基本绘图与编辑命令的操作，能够使用</w:t>
      </w:r>
      <w:r>
        <w:rPr>
          <w:rFonts w:asciiTheme="minorEastAsia" w:hAnsiTheme="minorEastAsia" w:hint="eastAsia"/>
          <w:bCs/>
          <w:color w:val="000000" w:themeColor="text1"/>
          <w:kern w:val="0"/>
          <w:sz w:val="20"/>
          <w:szCs w:val="21"/>
        </w:rPr>
        <w:t xml:space="preserve"> AutoCAD </w:t>
      </w:r>
      <w:r>
        <w:rPr>
          <w:rFonts w:asciiTheme="minorEastAsia" w:hAnsiTheme="minorEastAsia" w:hint="eastAsia"/>
          <w:bCs/>
          <w:color w:val="000000" w:themeColor="text1"/>
          <w:kern w:val="0"/>
          <w:sz w:val="20"/>
          <w:szCs w:val="21"/>
        </w:rPr>
        <w:t>完成园林设计方案图纸与园林施工图纸的绘制，同时</w:t>
      </w:r>
      <w:r>
        <w:rPr>
          <w:rFonts w:asciiTheme="minorEastAsia" w:hAnsiTheme="minorEastAsia" w:hint="eastAsia"/>
          <w:bCs/>
          <w:color w:val="000000" w:themeColor="text1"/>
          <w:kern w:val="0"/>
          <w:sz w:val="20"/>
          <w:szCs w:val="21"/>
        </w:rPr>
        <w:t>要求具备</w:t>
      </w:r>
      <w:r>
        <w:rPr>
          <w:rFonts w:asciiTheme="minorEastAsia" w:hAnsiTheme="minorEastAsia" w:hint="eastAsia"/>
          <w:bCs/>
          <w:color w:val="000000" w:themeColor="text1"/>
          <w:kern w:val="0"/>
          <w:sz w:val="20"/>
          <w:szCs w:val="21"/>
        </w:rPr>
        <w:t>AutoCAD</w:t>
      </w:r>
      <w:r>
        <w:rPr>
          <w:rFonts w:asciiTheme="minorEastAsia" w:hAnsiTheme="minorEastAsia" w:hint="eastAsia"/>
          <w:bCs/>
          <w:color w:val="000000" w:themeColor="text1"/>
          <w:kern w:val="0"/>
          <w:sz w:val="20"/>
          <w:szCs w:val="21"/>
        </w:rPr>
        <w:t>文件输出、文件布局与打印的能力。</w:t>
      </w:r>
    </w:p>
    <w:p w:rsidR="00F20DFC" w:rsidRDefault="00425D27" w:rsidP="00425D27">
      <w:pPr>
        <w:widowControl/>
        <w:snapToGrid w:val="0"/>
        <w:spacing w:line="440" w:lineRule="exact"/>
        <w:ind w:leftChars="200" w:left="420"/>
        <w:rPr>
          <w:rFonts w:ascii="黑体" w:eastAsia="黑体" w:hAnsi="黑体" w:cs="黑体"/>
          <w:b/>
          <w:bCs/>
          <w:color w:val="000000" w:themeColor="text1"/>
        </w:rPr>
      </w:pPr>
      <w:r>
        <w:rPr>
          <w:rFonts w:ascii="黑体" w:eastAsia="黑体" w:hAnsi="黑体" w:cs="黑体" w:hint="eastAsia"/>
          <w:b/>
          <w:bCs/>
          <w:color w:val="000000" w:themeColor="text1"/>
        </w:rPr>
        <w:t>(5)</w:t>
      </w:r>
      <w:r>
        <w:rPr>
          <w:rFonts w:ascii="黑体" w:eastAsia="黑体" w:hAnsi="黑体" w:cs="黑体" w:hint="eastAsia"/>
          <w:b/>
          <w:bCs/>
          <w:color w:val="000000" w:themeColor="text1"/>
        </w:rPr>
        <w:t>花卉装饰技术</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学生通过本课程的学习，能够掌握插花的基本知识和基本技能，能进行简单的东方插花、西方插花和现代花艺作品的制作，学会利用美学原理进行插花作品的鉴赏和评价，培养学生具备各种类型插花作品和制作技能，突出花艺设计应用能力。</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本课程依据花店行业典型工作案例与花店经营与管理所需要的知识、能力和素质要求，以学生需具备花店经营创业的岗位能力为培养重点，安排了</w:t>
      </w:r>
      <w:r>
        <w:rPr>
          <w:rFonts w:asciiTheme="minorEastAsia" w:hAnsiTheme="minorEastAsia" w:hint="eastAsia"/>
          <w:bCs/>
          <w:color w:val="000000" w:themeColor="text1"/>
          <w:kern w:val="0"/>
          <w:sz w:val="20"/>
          <w:szCs w:val="21"/>
        </w:rPr>
        <w:t>6</w:t>
      </w:r>
      <w:r>
        <w:rPr>
          <w:rFonts w:asciiTheme="minorEastAsia" w:hAnsiTheme="minorEastAsia" w:hint="eastAsia"/>
          <w:bCs/>
          <w:color w:val="000000" w:themeColor="text1"/>
          <w:kern w:val="0"/>
          <w:sz w:val="20"/>
          <w:szCs w:val="21"/>
        </w:rPr>
        <w:t>个项目：走进插花、插花须知、深入西</w:t>
      </w:r>
      <w:r>
        <w:rPr>
          <w:rFonts w:asciiTheme="minorEastAsia" w:hAnsiTheme="minorEastAsia" w:hint="eastAsia"/>
          <w:bCs/>
          <w:color w:val="000000" w:themeColor="text1"/>
          <w:kern w:val="0"/>
          <w:sz w:val="20"/>
          <w:szCs w:val="21"/>
        </w:rPr>
        <w:lastRenderedPageBreak/>
        <w:t>式插花、深入东方式插花、深入现代花</w:t>
      </w:r>
      <w:r>
        <w:rPr>
          <w:rFonts w:asciiTheme="minorEastAsia" w:hAnsiTheme="minorEastAsia" w:hint="eastAsia"/>
          <w:bCs/>
          <w:color w:val="000000" w:themeColor="text1"/>
          <w:kern w:val="0"/>
          <w:sz w:val="20"/>
          <w:szCs w:val="21"/>
        </w:rPr>
        <w:t>艺、花店经营。</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教学要求：</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素质目标：让学生通过花卉装饰技术系统的学习，树立专业学习信心，产生强烈的求知欲和学习主动性，在政治认同、国家意识、文化自信、公民人格、人文精神、职业素养等方面得到深刻教育，形成正确的世界观、人生观、价值观。同时增强学生责任感、使命感，做社会主义核心价值观的坚定信仰者、积极传播者、模范</w:t>
      </w:r>
      <w:proofErr w:type="gramStart"/>
      <w:r>
        <w:rPr>
          <w:rFonts w:asciiTheme="minorEastAsia" w:hAnsiTheme="minorEastAsia" w:hint="eastAsia"/>
          <w:bCs/>
          <w:color w:val="000000" w:themeColor="text1"/>
          <w:kern w:val="0"/>
          <w:sz w:val="20"/>
          <w:szCs w:val="21"/>
        </w:rPr>
        <w:t>践行</w:t>
      </w:r>
      <w:proofErr w:type="gramEnd"/>
      <w:r>
        <w:rPr>
          <w:rFonts w:asciiTheme="minorEastAsia" w:hAnsiTheme="minorEastAsia" w:hint="eastAsia"/>
          <w:bCs/>
          <w:color w:val="000000" w:themeColor="text1"/>
          <w:kern w:val="0"/>
          <w:sz w:val="20"/>
          <w:szCs w:val="21"/>
        </w:rPr>
        <w:t>者。</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知识目标：掌握插花基础知识和美学知识，并能灵活应用于花艺设计；掌握东方式、西方式、现代花艺等插花作品的设计和制作及应用。</w:t>
      </w:r>
      <w:r>
        <w:rPr>
          <w:rFonts w:asciiTheme="minorEastAsia" w:hAnsiTheme="minorEastAsia" w:hint="eastAsia"/>
          <w:bCs/>
          <w:color w:val="000000" w:themeColor="text1"/>
          <w:kern w:val="0"/>
          <w:sz w:val="20"/>
          <w:szCs w:val="21"/>
        </w:rPr>
        <w:t xml:space="preserve"> </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能力目标：熟练进行东方式、西方</w:t>
      </w:r>
      <w:r>
        <w:rPr>
          <w:rFonts w:asciiTheme="minorEastAsia" w:hAnsiTheme="minorEastAsia" w:hint="eastAsia"/>
          <w:bCs/>
          <w:color w:val="000000" w:themeColor="text1"/>
          <w:kern w:val="0"/>
          <w:sz w:val="20"/>
          <w:szCs w:val="21"/>
        </w:rPr>
        <w:t>式、现代花艺等花艺作品的设计和制作及应用；能根据所掌握知识独立设计并制作各种应用性花艺作品，并进行大型晚会、宴会、婚礼、庆典等会场布置；学会利用美学原理进行花艺作品的鉴赏和评价，具一定的作品的欣赏能力，艺术创作能力。</w:t>
      </w:r>
    </w:p>
    <w:p w:rsidR="00F20DFC" w:rsidRDefault="00425D27">
      <w:pPr>
        <w:widowControl/>
        <w:numPr>
          <w:ilvl w:val="0"/>
          <w:numId w:val="2"/>
        </w:numPr>
        <w:snapToGrid w:val="0"/>
        <w:spacing w:line="440" w:lineRule="exact"/>
        <w:ind w:firstLineChars="200" w:firstLine="422"/>
        <w:rPr>
          <w:rFonts w:ascii="Cambria" w:eastAsia="黑体" w:hAnsi="Cambria" w:cs="Cambria"/>
          <w:b/>
          <w:bCs/>
          <w:color w:val="000000" w:themeColor="text1"/>
        </w:rPr>
      </w:pPr>
      <w:r>
        <w:rPr>
          <w:rFonts w:ascii="Cambria" w:eastAsia="黑体" w:hAnsi="Cambria" w:cs="Cambria"/>
          <w:b/>
          <w:bCs/>
          <w:color w:val="000000" w:themeColor="text1"/>
        </w:rPr>
        <w:t>园林工程招</w:t>
      </w:r>
      <w:proofErr w:type="gramStart"/>
      <w:r>
        <w:rPr>
          <w:rFonts w:ascii="Cambria" w:eastAsia="黑体" w:hAnsi="Cambria" w:cs="Cambria"/>
          <w:b/>
          <w:bCs/>
          <w:color w:val="000000" w:themeColor="text1"/>
        </w:rPr>
        <w:t>投标与概预算</w:t>
      </w:r>
      <w:proofErr w:type="gramEnd"/>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课程目标：</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培养学生掌握定额的基本知识，学会利用定额编制园林工程概算、施工图预算、施工预算、招投标等技能。通过本课程的学习，要求学生能合理确定园林单位工程项目的计划价格，提高产业投资的经济效益，正确编制单位工程施工图预算；正确编制单位工程竣工结算和竣工决算；编制单位工程招投标文件。通过课程的学习和实践，为今后从事园林工程、造价预算、招投标工作奠定良好的专业基础。</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主要内容：</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本课程是园林专业的一门必修的职业能力核心课程，该课程是培养园林企业和工程造价咨询企业基层预算员、资料员、经营主管和项目经理必备的技能课程。课程根据园林工程类专业的人才培养要求设立的。通过该课程的学习，学生能够从事园林工程预决算、园林工程招标与投标工作，具有预算、招投标文件编制等方面的基本职业能力，达到园林</w:t>
      </w:r>
      <w:proofErr w:type="gramStart"/>
      <w:r>
        <w:rPr>
          <w:rFonts w:asciiTheme="minorEastAsia" w:hAnsiTheme="minorEastAsia" w:hint="eastAsia"/>
          <w:bCs/>
          <w:color w:val="000000" w:themeColor="text1"/>
          <w:kern w:val="0"/>
          <w:sz w:val="20"/>
          <w:szCs w:val="21"/>
        </w:rPr>
        <w:t>造价员相关</w:t>
      </w:r>
      <w:proofErr w:type="gramEnd"/>
      <w:r>
        <w:rPr>
          <w:rFonts w:asciiTheme="minorEastAsia" w:hAnsiTheme="minorEastAsia" w:hint="eastAsia"/>
          <w:bCs/>
          <w:color w:val="000000" w:themeColor="text1"/>
          <w:kern w:val="0"/>
          <w:sz w:val="20"/>
          <w:szCs w:val="21"/>
        </w:rPr>
        <w:t>技术考核的基本要求。</w:t>
      </w:r>
    </w:p>
    <w:p w:rsidR="00F20DFC" w:rsidRDefault="00425D27">
      <w:pPr>
        <w:widowControl/>
        <w:snapToGrid w:val="0"/>
        <w:spacing w:line="440" w:lineRule="exact"/>
        <w:ind w:leftChars="190" w:left="599" w:hangingChars="100" w:hanging="2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教学要求：</w:t>
      </w:r>
    </w:p>
    <w:p w:rsidR="00F20DFC" w:rsidRDefault="00425D27">
      <w:pPr>
        <w:widowControl/>
        <w:snapToGrid w:val="0"/>
        <w:spacing w:line="440" w:lineRule="exact"/>
        <w:ind w:firstLineChars="200" w:firstLine="400"/>
        <w:rPr>
          <w:rFonts w:asciiTheme="minorEastAsia" w:hAnsiTheme="minorEastAsia"/>
          <w:bCs/>
          <w:color w:val="000000" w:themeColor="text1"/>
          <w:kern w:val="0"/>
          <w:sz w:val="20"/>
          <w:szCs w:val="21"/>
        </w:rPr>
      </w:pPr>
      <w:r>
        <w:rPr>
          <w:rFonts w:asciiTheme="minorEastAsia" w:hAnsiTheme="minorEastAsia" w:hint="eastAsia"/>
          <w:bCs/>
          <w:color w:val="000000" w:themeColor="text1"/>
          <w:kern w:val="0"/>
          <w:sz w:val="20"/>
          <w:szCs w:val="21"/>
        </w:rPr>
        <w:t>素质目标：政治思想素质（核心素质）：热爱中国共产党，拥护党的基本路线和改革开放的政策，事业心强，有奉献精神；具有正确的世界观、人生观、价值观，遵纪守法，为人诚实、</w:t>
      </w:r>
      <w:r>
        <w:rPr>
          <w:rFonts w:asciiTheme="minorEastAsia" w:hAnsiTheme="minorEastAsia" w:hint="eastAsia"/>
          <w:bCs/>
          <w:color w:val="000000" w:themeColor="text1"/>
          <w:kern w:val="0"/>
          <w:sz w:val="20"/>
          <w:szCs w:val="21"/>
        </w:rPr>
        <w:t>正直、谦虚、谨慎，具有良好的职业道德和公共道德。具有专业必需的文化基础，具有良好的文化修养和审美能力；知识面宽，自学能力强；能用得体的语言、文字和行为表达自己的意愿，具有社交能力和礼仪知识；有严谨务实的工作作风。身体和心理素质：拥有健康的体魄，能适应岗位对体质的要求；具有健康的心理和乐观的人生态度；朝气蓬勃，积极向上，奋发进取；思路开阔、</w:t>
      </w:r>
      <w:r>
        <w:rPr>
          <w:rFonts w:asciiTheme="minorEastAsia" w:hAnsiTheme="minorEastAsia" w:hint="eastAsia"/>
          <w:bCs/>
          <w:color w:val="000000" w:themeColor="text1"/>
          <w:kern w:val="0"/>
          <w:sz w:val="20"/>
          <w:szCs w:val="21"/>
        </w:rPr>
        <w:lastRenderedPageBreak/>
        <w:t>敏捷，善于处理突发问题。有从事专业工作所必需的专业知识和能力；具有创新精神、自觉学习的态度和立业创业的意识；有较强的事业心、责任感和团队合作精神，能正确处理好与工作单位、同</w:t>
      </w:r>
      <w:r>
        <w:rPr>
          <w:rFonts w:asciiTheme="minorEastAsia" w:hAnsiTheme="minorEastAsia" w:hint="eastAsia"/>
          <w:bCs/>
          <w:color w:val="000000" w:themeColor="text1"/>
          <w:kern w:val="0"/>
          <w:sz w:val="20"/>
          <w:szCs w:val="21"/>
        </w:rPr>
        <w:t>事的关系；初步形成适应社会主义市场经济需要的就业观和人生观。</w:t>
      </w:r>
    </w:p>
    <w:p w:rsidR="00F20DFC" w:rsidRDefault="00425D27">
      <w:pPr>
        <w:widowControl/>
        <w:snapToGrid w:val="0"/>
        <w:spacing w:line="440" w:lineRule="exact"/>
        <w:ind w:firstLineChars="200" w:firstLine="400"/>
        <w:rPr>
          <w:rFonts w:ascii="Cambria" w:eastAsia="黑体" w:hAnsi="Cambria" w:cs="Cambria"/>
          <w:b/>
          <w:bCs/>
          <w:color w:val="000000" w:themeColor="text1"/>
        </w:rPr>
      </w:pPr>
      <w:r>
        <w:rPr>
          <w:rFonts w:asciiTheme="minorEastAsia" w:hAnsiTheme="minorEastAsia" w:hint="eastAsia"/>
          <w:bCs/>
          <w:color w:val="000000" w:themeColor="text1"/>
          <w:kern w:val="0"/>
          <w:sz w:val="20"/>
          <w:szCs w:val="21"/>
        </w:rPr>
        <w:t>知识目标：掌握定额的基本知识，学会利用定额编制园林工程概算、施工图预算、施工预算等技能；合理确定园林产品的计划价格，提高园林项目投资的经济效益，正确编制单位工程施工图预算；正确编制单位工程竣工结算和竣工决算；编制单位工程招投标文件；通过课程的学习和实践，为今后从事园林企业、监理管理工作奠定良好的专业基础。</w:t>
      </w:r>
      <w:r>
        <w:rPr>
          <w:rFonts w:asciiTheme="minorEastAsia" w:hAnsiTheme="minorEastAsia" w:hint="eastAsia"/>
          <w:bCs/>
          <w:color w:val="000000" w:themeColor="text1"/>
          <w:kern w:val="0"/>
          <w:sz w:val="20"/>
          <w:szCs w:val="21"/>
        </w:rPr>
        <w:br/>
        <w:t xml:space="preserve">     </w:t>
      </w:r>
      <w:r>
        <w:rPr>
          <w:rFonts w:asciiTheme="minorEastAsia" w:hAnsiTheme="minorEastAsia" w:hint="eastAsia"/>
          <w:bCs/>
          <w:color w:val="000000" w:themeColor="text1"/>
          <w:kern w:val="0"/>
          <w:sz w:val="20"/>
          <w:szCs w:val="21"/>
        </w:rPr>
        <w:t>能力目标：培养学生适应社会和自身发展的基本能力：具有正确的人生观、价值观和世界观，较好的团结协作和组织能力；具有较强的自学能力和创新</w:t>
      </w:r>
      <w:r>
        <w:rPr>
          <w:rFonts w:asciiTheme="minorEastAsia" w:hAnsiTheme="minorEastAsia" w:hint="eastAsia"/>
          <w:bCs/>
          <w:color w:val="000000" w:themeColor="text1"/>
          <w:kern w:val="0"/>
          <w:sz w:val="20"/>
          <w:szCs w:val="21"/>
        </w:rPr>
        <w:t>能力；具有良好的心理适应能力；②培养学生的通用基础性能力；③培养学生扎实的专业基础能力。</w:t>
      </w:r>
    </w:p>
    <w:p w:rsidR="00F20DFC" w:rsidRDefault="00425D27">
      <w:pPr>
        <w:pStyle w:val="1"/>
        <w:spacing w:line="440" w:lineRule="exact"/>
        <w:rPr>
          <w:rFonts w:cs="黑体"/>
          <w:color w:val="000000" w:themeColor="text1"/>
        </w:rPr>
      </w:pPr>
      <w:r>
        <w:rPr>
          <w:rFonts w:cs="黑体" w:hint="eastAsia"/>
          <w:color w:val="000000" w:themeColor="text1"/>
        </w:rPr>
        <w:t>（四）</w:t>
      </w:r>
      <w:r>
        <w:rPr>
          <w:rFonts w:cs="黑体" w:hint="eastAsia"/>
          <w:color w:val="000000" w:themeColor="text1"/>
        </w:rPr>
        <w:t>毕业标准</w:t>
      </w:r>
    </w:p>
    <w:p w:rsidR="00F20DFC" w:rsidRDefault="00425D27">
      <w:pPr>
        <w:widowControl/>
        <w:snapToGrid w:val="0"/>
        <w:spacing w:line="440" w:lineRule="exact"/>
        <w:ind w:left="284"/>
        <w:rPr>
          <w:rFonts w:ascii="Cambria" w:hAnsi="Cambria" w:cs="Cambria"/>
          <w:b/>
          <w:bCs/>
          <w:color w:val="000000" w:themeColor="text1"/>
        </w:rPr>
      </w:pPr>
      <w:r>
        <w:rPr>
          <w:rFonts w:ascii="Cambria" w:hAnsi="Cambria" w:cs="Cambria" w:hint="eastAsia"/>
          <w:b/>
          <w:bCs/>
          <w:color w:val="000000" w:themeColor="text1"/>
        </w:rPr>
        <w:t>1.</w:t>
      </w:r>
      <w:r>
        <w:rPr>
          <w:rFonts w:ascii="Cambria" w:hAnsi="Cambria" w:cs="Cambria" w:hint="eastAsia"/>
          <w:b/>
          <w:bCs/>
          <w:color w:val="000000" w:themeColor="text1"/>
        </w:rPr>
        <w:t>应修学分</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1183"/>
        <w:gridCol w:w="1183"/>
        <w:gridCol w:w="1183"/>
        <w:gridCol w:w="1183"/>
        <w:gridCol w:w="1183"/>
        <w:gridCol w:w="1424"/>
        <w:gridCol w:w="846"/>
      </w:tblGrid>
      <w:tr w:rsidR="00F20DFC">
        <w:trPr>
          <w:trHeight w:val="603"/>
        </w:trPr>
        <w:tc>
          <w:tcPr>
            <w:tcW w:w="3549" w:type="dxa"/>
            <w:gridSpan w:val="3"/>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底层共享</w:t>
            </w:r>
            <w:r>
              <w:rPr>
                <w:rFonts w:ascii="宋体" w:hAnsi="宋体" w:hint="eastAsia"/>
                <w:b/>
                <w:color w:val="000000"/>
                <w:szCs w:val="21"/>
              </w:rPr>
              <w:t>课</w:t>
            </w:r>
          </w:p>
        </w:tc>
        <w:tc>
          <w:tcPr>
            <w:tcW w:w="2366" w:type="dxa"/>
            <w:gridSpan w:val="2"/>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中层分立课</w:t>
            </w:r>
          </w:p>
        </w:tc>
        <w:tc>
          <w:tcPr>
            <w:tcW w:w="2607" w:type="dxa"/>
            <w:gridSpan w:val="2"/>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高层互选课</w:t>
            </w:r>
          </w:p>
        </w:tc>
        <w:tc>
          <w:tcPr>
            <w:tcW w:w="846" w:type="dxa"/>
            <w:vMerge w:val="restart"/>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合计</w:t>
            </w:r>
          </w:p>
        </w:tc>
      </w:tr>
      <w:tr w:rsidR="00F20DFC">
        <w:trPr>
          <w:trHeight w:val="603"/>
        </w:trPr>
        <w:tc>
          <w:tcPr>
            <w:tcW w:w="1183" w:type="dxa"/>
          </w:tcPr>
          <w:p w:rsidR="00F20DFC" w:rsidRDefault="00425D27">
            <w:pPr>
              <w:widowControl/>
              <w:snapToGrid w:val="0"/>
              <w:spacing w:line="560" w:lineRule="exact"/>
              <w:rPr>
                <w:rFonts w:ascii="宋体" w:hAnsi="宋体"/>
                <w:b/>
                <w:color w:val="000000"/>
                <w:szCs w:val="21"/>
              </w:rPr>
            </w:pPr>
            <w:proofErr w:type="gramStart"/>
            <w:r>
              <w:rPr>
                <w:rFonts w:ascii="宋体" w:hAnsi="宋体" w:hint="eastAsia"/>
                <w:b/>
                <w:color w:val="000000"/>
                <w:szCs w:val="21"/>
              </w:rPr>
              <w:t>思政</w:t>
            </w:r>
            <w:r>
              <w:rPr>
                <w:rFonts w:ascii="宋体" w:hAnsi="宋体"/>
                <w:b/>
                <w:color w:val="000000"/>
                <w:szCs w:val="21"/>
              </w:rPr>
              <w:t>必修课</w:t>
            </w:r>
            <w:proofErr w:type="gramEnd"/>
          </w:p>
        </w:tc>
        <w:tc>
          <w:tcPr>
            <w:tcW w:w="1183" w:type="dxa"/>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公共必修课</w:t>
            </w:r>
          </w:p>
        </w:tc>
        <w:tc>
          <w:tcPr>
            <w:tcW w:w="1183" w:type="dxa"/>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专业基础课</w:t>
            </w:r>
          </w:p>
        </w:tc>
        <w:tc>
          <w:tcPr>
            <w:tcW w:w="1183" w:type="dxa"/>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专业核心</w:t>
            </w:r>
            <w:r>
              <w:rPr>
                <w:rFonts w:ascii="宋体" w:hAnsi="宋体"/>
                <w:b/>
                <w:color w:val="000000"/>
                <w:szCs w:val="21"/>
              </w:rPr>
              <w:t>课</w:t>
            </w:r>
          </w:p>
        </w:tc>
        <w:tc>
          <w:tcPr>
            <w:tcW w:w="1183" w:type="dxa"/>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专业必修环节</w:t>
            </w:r>
          </w:p>
        </w:tc>
        <w:tc>
          <w:tcPr>
            <w:tcW w:w="1183" w:type="dxa"/>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公共选修课</w:t>
            </w:r>
          </w:p>
        </w:tc>
        <w:tc>
          <w:tcPr>
            <w:tcW w:w="1424" w:type="dxa"/>
          </w:tcPr>
          <w:p w:rsidR="00F20DFC" w:rsidRDefault="00425D27">
            <w:pPr>
              <w:widowControl/>
              <w:snapToGrid w:val="0"/>
              <w:spacing w:line="560" w:lineRule="exact"/>
              <w:rPr>
                <w:rFonts w:ascii="宋体" w:hAnsi="宋体"/>
                <w:b/>
                <w:color w:val="000000"/>
                <w:szCs w:val="21"/>
              </w:rPr>
            </w:pPr>
            <w:r>
              <w:rPr>
                <w:rFonts w:ascii="宋体" w:hAnsi="宋体" w:hint="eastAsia"/>
                <w:b/>
                <w:color w:val="000000"/>
                <w:szCs w:val="21"/>
              </w:rPr>
              <w:t>专业选修课</w:t>
            </w:r>
          </w:p>
        </w:tc>
        <w:tc>
          <w:tcPr>
            <w:tcW w:w="846" w:type="dxa"/>
            <w:vMerge/>
          </w:tcPr>
          <w:p w:rsidR="00F20DFC" w:rsidRDefault="00F20DFC">
            <w:pPr>
              <w:widowControl/>
              <w:snapToGrid w:val="0"/>
              <w:spacing w:line="560" w:lineRule="exact"/>
              <w:rPr>
                <w:rFonts w:ascii="宋体" w:hAnsi="宋体"/>
                <w:b/>
                <w:color w:val="000000"/>
                <w:szCs w:val="21"/>
              </w:rPr>
            </w:pPr>
          </w:p>
        </w:tc>
      </w:tr>
      <w:tr w:rsidR="00F20DFC">
        <w:trPr>
          <w:trHeight w:val="492"/>
        </w:trPr>
        <w:tc>
          <w:tcPr>
            <w:tcW w:w="1183" w:type="dxa"/>
          </w:tcPr>
          <w:p w:rsidR="00F20DFC" w:rsidRDefault="00425D27">
            <w:pPr>
              <w:widowControl/>
              <w:snapToGrid w:val="0"/>
              <w:spacing w:line="560" w:lineRule="exact"/>
              <w:jc w:val="center"/>
              <w:rPr>
                <w:rFonts w:ascii="宋体" w:eastAsia="宋体" w:hAnsi="宋体"/>
                <w:color w:val="000000"/>
                <w:szCs w:val="21"/>
              </w:rPr>
            </w:pPr>
            <w:r>
              <w:rPr>
                <w:rFonts w:ascii="宋体" w:hAnsi="宋体" w:hint="eastAsia"/>
                <w:color w:val="000000"/>
                <w:szCs w:val="21"/>
              </w:rPr>
              <w:t>8</w:t>
            </w:r>
          </w:p>
        </w:tc>
        <w:tc>
          <w:tcPr>
            <w:tcW w:w="1183" w:type="dxa"/>
          </w:tcPr>
          <w:p w:rsidR="00F20DFC" w:rsidRDefault="00425D27">
            <w:pPr>
              <w:widowControl/>
              <w:snapToGrid w:val="0"/>
              <w:spacing w:line="560" w:lineRule="exact"/>
              <w:jc w:val="center"/>
              <w:rPr>
                <w:rFonts w:ascii="宋体" w:eastAsia="宋体" w:hAnsi="宋体"/>
                <w:color w:val="000000"/>
                <w:szCs w:val="21"/>
              </w:rPr>
            </w:pPr>
            <w:r>
              <w:rPr>
                <w:rFonts w:ascii="宋体" w:hAnsi="宋体" w:hint="eastAsia"/>
                <w:color w:val="000000"/>
                <w:szCs w:val="21"/>
              </w:rPr>
              <w:t>32</w:t>
            </w:r>
          </w:p>
        </w:tc>
        <w:tc>
          <w:tcPr>
            <w:tcW w:w="1183" w:type="dxa"/>
          </w:tcPr>
          <w:p w:rsidR="00F20DFC" w:rsidRDefault="00425D27">
            <w:pPr>
              <w:widowControl/>
              <w:snapToGrid w:val="0"/>
              <w:spacing w:line="560" w:lineRule="exact"/>
              <w:jc w:val="center"/>
              <w:rPr>
                <w:rFonts w:ascii="宋体" w:eastAsia="宋体" w:hAnsi="宋体"/>
                <w:color w:val="000000"/>
                <w:szCs w:val="21"/>
              </w:rPr>
            </w:pPr>
            <w:r>
              <w:rPr>
                <w:rFonts w:ascii="宋体" w:hAnsi="宋体" w:hint="eastAsia"/>
                <w:color w:val="000000"/>
                <w:szCs w:val="21"/>
              </w:rPr>
              <w:t>22</w:t>
            </w:r>
          </w:p>
        </w:tc>
        <w:tc>
          <w:tcPr>
            <w:tcW w:w="1183" w:type="dxa"/>
          </w:tcPr>
          <w:p w:rsidR="00F20DFC" w:rsidRDefault="00425D27">
            <w:pPr>
              <w:widowControl/>
              <w:snapToGrid w:val="0"/>
              <w:spacing w:line="560" w:lineRule="exact"/>
              <w:jc w:val="center"/>
              <w:rPr>
                <w:rFonts w:ascii="宋体" w:eastAsia="宋体" w:hAnsi="宋体"/>
                <w:color w:val="000000"/>
                <w:szCs w:val="21"/>
              </w:rPr>
            </w:pPr>
            <w:r>
              <w:rPr>
                <w:rFonts w:ascii="宋体" w:hAnsi="宋体" w:hint="eastAsia"/>
                <w:color w:val="000000"/>
                <w:szCs w:val="21"/>
              </w:rPr>
              <w:t>24</w:t>
            </w:r>
          </w:p>
        </w:tc>
        <w:tc>
          <w:tcPr>
            <w:tcW w:w="1183" w:type="dxa"/>
          </w:tcPr>
          <w:p w:rsidR="00F20DFC" w:rsidRDefault="00425D27">
            <w:pPr>
              <w:widowControl/>
              <w:snapToGrid w:val="0"/>
              <w:spacing w:line="560" w:lineRule="exact"/>
              <w:jc w:val="center"/>
              <w:rPr>
                <w:rFonts w:ascii="宋体" w:eastAsia="宋体" w:hAnsi="宋体"/>
                <w:color w:val="000000"/>
                <w:szCs w:val="21"/>
              </w:rPr>
            </w:pPr>
            <w:r>
              <w:rPr>
                <w:rFonts w:ascii="宋体" w:hAnsi="宋体" w:hint="eastAsia"/>
                <w:color w:val="000000"/>
                <w:szCs w:val="21"/>
              </w:rPr>
              <w:t>39</w:t>
            </w:r>
          </w:p>
        </w:tc>
        <w:tc>
          <w:tcPr>
            <w:tcW w:w="1183" w:type="dxa"/>
          </w:tcPr>
          <w:p w:rsidR="00F20DFC" w:rsidRDefault="00425D27">
            <w:pPr>
              <w:widowControl/>
              <w:snapToGrid w:val="0"/>
              <w:spacing w:line="560" w:lineRule="exact"/>
              <w:jc w:val="center"/>
              <w:rPr>
                <w:rFonts w:ascii="宋体" w:eastAsia="宋体" w:hAnsi="宋体"/>
                <w:color w:val="000000"/>
                <w:szCs w:val="21"/>
              </w:rPr>
            </w:pPr>
            <w:r>
              <w:rPr>
                <w:rFonts w:ascii="宋体" w:hAnsi="宋体" w:hint="eastAsia"/>
                <w:color w:val="000000"/>
                <w:szCs w:val="21"/>
              </w:rPr>
              <w:t>6</w:t>
            </w:r>
          </w:p>
        </w:tc>
        <w:tc>
          <w:tcPr>
            <w:tcW w:w="1424" w:type="dxa"/>
          </w:tcPr>
          <w:p w:rsidR="00F20DFC" w:rsidRDefault="00425D27">
            <w:pPr>
              <w:widowControl/>
              <w:snapToGrid w:val="0"/>
              <w:spacing w:line="560" w:lineRule="exact"/>
              <w:jc w:val="center"/>
              <w:rPr>
                <w:rFonts w:ascii="宋体" w:eastAsia="宋体" w:hAnsi="宋体"/>
                <w:color w:val="000000"/>
                <w:szCs w:val="21"/>
              </w:rPr>
            </w:pPr>
            <w:r>
              <w:rPr>
                <w:rFonts w:ascii="宋体" w:hAnsi="宋体" w:hint="eastAsia"/>
                <w:color w:val="000000"/>
                <w:szCs w:val="21"/>
              </w:rPr>
              <w:t>16</w:t>
            </w:r>
          </w:p>
        </w:tc>
        <w:tc>
          <w:tcPr>
            <w:tcW w:w="846" w:type="dxa"/>
          </w:tcPr>
          <w:p w:rsidR="00F20DFC" w:rsidRDefault="00425D27">
            <w:pPr>
              <w:widowControl/>
              <w:snapToGrid w:val="0"/>
              <w:spacing w:line="560" w:lineRule="exact"/>
              <w:jc w:val="center"/>
              <w:rPr>
                <w:rFonts w:ascii="宋体" w:eastAsia="宋体" w:hAnsi="宋体"/>
                <w:color w:val="000000"/>
                <w:szCs w:val="21"/>
              </w:rPr>
            </w:pPr>
            <w:r>
              <w:rPr>
                <w:rFonts w:ascii="宋体" w:hAnsi="宋体" w:hint="eastAsia"/>
                <w:color w:val="000000"/>
                <w:szCs w:val="21"/>
              </w:rPr>
              <w:t>147</w:t>
            </w:r>
          </w:p>
        </w:tc>
      </w:tr>
    </w:tbl>
    <w:p w:rsidR="00F20DFC" w:rsidRDefault="00F20DFC">
      <w:pPr>
        <w:widowControl/>
        <w:snapToGrid w:val="0"/>
        <w:spacing w:line="440" w:lineRule="exact"/>
        <w:ind w:left="284"/>
        <w:rPr>
          <w:rFonts w:ascii="Cambria" w:hAnsi="Cambria" w:cs="Cambria"/>
          <w:b/>
          <w:bCs/>
          <w:color w:val="000000" w:themeColor="text1"/>
        </w:rPr>
      </w:pPr>
    </w:p>
    <w:p w:rsidR="00F20DFC" w:rsidRDefault="00425D27">
      <w:pPr>
        <w:widowControl/>
        <w:snapToGrid w:val="0"/>
        <w:spacing w:line="440" w:lineRule="exact"/>
        <w:ind w:left="284"/>
        <w:rPr>
          <w:rFonts w:ascii="宋体" w:cs="Times New Roman"/>
          <w:color w:val="000000" w:themeColor="text1"/>
        </w:rPr>
      </w:pPr>
      <w:r>
        <w:rPr>
          <w:rFonts w:ascii="Cambria" w:eastAsia="黑体" w:hAnsi="Cambria" w:cs="Cambria" w:hint="eastAsia"/>
          <w:b/>
          <w:bCs/>
          <w:color w:val="000000" w:themeColor="text1"/>
        </w:rPr>
        <w:t>2.</w:t>
      </w:r>
      <w:r>
        <w:rPr>
          <w:rFonts w:ascii="Cambria" w:eastAsia="黑体" w:hAnsi="Cambria" w:cs="Cambria" w:hint="eastAsia"/>
          <w:b/>
          <w:bCs/>
          <w:color w:val="000000" w:themeColor="text1"/>
        </w:rPr>
        <w:t>职业证书</w:t>
      </w:r>
    </w:p>
    <w:p w:rsidR="00F20DFC" w:rsidRDefault="00425D27">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1</w:t>
      </w:r>
      <w:r>
        <w:rPr>
          <w:rFonts w:ascii="宋体" w:hAnsi="宋体" w:cs="宋体" w:hint="eastAsia"/>
          <w:color w:val="000000" w:themeColor="text1"/>
          <w:kern w:val="0"/>
        </w:rPr>
        <w:t>）</w:t>
      </w:r>
      <w:r>
        <w:rPr>
          <w:rFonts w:ascii="宋体" w:hAnsi="宋体" w:cs="宋体" w:hint="eastAsia"/>
          <w:color w:val="000000" w:themeColor="text1"/>
          <w:kern w:val="0"/>
        </w:rPr>
        <w:t>下列计算机证书之一：</w:t>
      </w:r>
    </w:p>
    <w:p w:rsidR="00F20DFC" w:rsidRDefault="00425D27">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全国计算机等级考试二级证书；</w:t>
      </w:r>
      <w:r>
        <w:rPr>
          <w:rFonts w:ascii="宋体" w:cs="Times New Roman"/>
          <w:color w:val="000000" w:themeColor="text1"/>
          <w:kern w:val="0"/>
        </w:rPr>
        <w:br/>
      </w:r>
      <w:r>
        <w:rPr>
          <w:rFonts w:ascii="宋体" w:hAnsi="宋体" w:cs="宋体" w:hint="eastAsia"/>
          <w:color w:val="000000" w:themeColor="text1"/>
          <w:kern w:val="0"/>
        </w:rPr>
        <w:t>高等学校计算机水平考试证书；</w:t>
      </w:r>
    </w:p>
    <w:p w:rsidR="00F20DFC" w:rsidRDefault="00425D27">
      <w:pPr>
        <w:widowControl/>
        <w:snapToGrid w:val="0"/>
        <w:spacing w:line="440" w:lineRule="exact"/>
        <w:ind w:left="284"/>
        <w:rPr>
          <w:rFonts w:ascii="宋体" w:cs="Times New Roman"/>
          <w:color w:val="000000" w:themeColor="text1"/>
          <w:kern w:val="0"/>
        </w:rPr>
      </w:pPr>
      <w:r>
        <w:rPr>
          <w:rFonts w:ascii="宋体" w:hAnsi="宋体" w:cs="宋体" w:hint="eastAsia"/>
          <w:color w:val="000000" w:themeColor="text1"/>
          <w:kern w:val="0"/>
        </w:rPr>
        <w:t>（</w:t>
      </w:r>
      <w:r>
        <w:rPr>
          <w:rFonts w:ascii="宋体" w:hAnsi="宋体" w:cs="宋体" w:hint="eastAsia"/>
          <w:color w:val="000000" w:themeColor="text1"/>
          <w:kern w:val="0"/>
        </w:rPr>
        <w:t>2</w:t>
      </w:r>
      <w:r>
        <w:rPr>
          <w:rFonts w:ascii="宋体" w:hAnsi="宋体" w:cs="宋体" w:hint="eastAsia"/>
          <w:color w:val="000000" w:themeColor="text1"/>
          <w:kern w:val="0"/>
        </w:rPr>
        <w:t>）</w:t>
      </w:r>
      <w:r>
        <w:rPr>
          <w:rFonts w:ascii="宋体" w:hAnsi="宋体" w:cs="宋体" w:hint="eastAsia"/>
          <w:color w:val="000000" w:themeColor="text1"/>
          <w:kern w:val="0"/>
        </w:rPr>
        <w:t>下列专业证书之一：</w:t>
      </w:r>
    </w:p>
    <w:p w:rsidR="00F20DFC" w:rsidRDefault="00425D27">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建筑工程识图；</w:t>
      </w:r>
    </w:p>
    <w:p w:rsidR="00F20DFC" w:rsidRDefault="00425D27">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景观设计师</w:t>
      </w:r>
      <w:r>
        <w:rPr>
          <w:rFonts w:ascii="宋体" w:hAnsi="宋体" w:cs="宋体" w:hint="eastAsia"/>
          <w:color w:val="000000" w:themeColor="text1"/>
          <w:kern w:val="0"/>
        </w:rPr>
        <w:t>；</w:t>
      </w:r>
    </w:p>
    <w:p w:rsidR="00F20DFC" w:rsidRDefault="00425D27">
      <w:pPr>
        <w:widowControl/>
        <w:snapToGrid w:val="0"/>
        <w:spacing w:line="440" w:lineRule="exact"/>
        <w:ind w:left="284"/>
        <w:rPr>
          <w:rFonts w:ascii="宋体" w:hAnsi="宋体" w:cs="宋体"/>
          <w:color w:val="000000" w:themeColor="text1"/>
          <w:kern w:val="0"/>
        </w:rPr>
      </w:pPr>
      <w:r>
        <w:rPr>
          <w:rFonts w:ascii="宋体" w:hAnsi="宋体" w:cs="宋体" w:hint="eastAsia"/>
          <w:color w:val="000000" w:themeColor="text1"/>
          <w:kern w:val="0"/>
        </w:rPr>
        <w:t>园林工程预算师；</w:t>
      </w:r>
    </w:p>
    <w:p w:rsidR="00F20DFC" w:rsidRDefault="00425D27">
      <w:pPr>
        <w:widowControl/>
        <w:snapToGrid w:val="0"/>
        <w:spacing w:line="440" w:lineRule="exact"/>
        <w:ind w:left="284"/>
        <w:rPr>
          <w:rFonts w:ascii="宋体" w:cs="Times New Roman"/>
          <w:color w:val="000000" w:themeColor="text1"/>
        </w:rPr>
      </w:pPr>
      <w:r>
        <w:rPr>
          <w:rFonts w:ascii="宋体" w:hAnsi="宋体" w:cs="宋体" w:hint="eastAsia"/>
          <w:color w:val="000000" w:themeColor="text1"/>
        </w:rPr>
        <w:t>以上两项构成毕业标准的合格标准。</w:t>
      </w:r>
    </w:p>
    <w:p w:rsidR="00F20DFC" w:rsidRDefault="00425D27">
      <w:pPr>
        <w:widowControl/>
        <w:snapToGrid w:val="0"/>
        <w:spacing w:line="440" w:lineRule="exact"/>
        <w:ind w:left="284"/>
        <w:rPr>
          <w:rFonts w:ascii="宋体" w:cs="Times New Roman"/>
          <w:color w:val="000000" w:themeColor="text1"/>
          <w:sz w:val="24"/>
          <w:szCs w:val="24"/>
        </w:rPr>
      </w:pPr>
      <w:r>
        <w:rPr>
          <w:rFonts w:ascii="宋体" w:hAnsi="宋体" w:cs="宋体" w:hint="eastAsia"/>
          <w:color w:val="000000" w:themeColor="text1"/>
        </w:rPr>
        <w:t>（</w:t>
      </w:r>
      <w:r>
        <w:rPr>
          <w:rFonts w:ascii="宋体" w:hAnsi="宋体" w:cs="宋体" w:hint="eastAsia"/>
          <w:color w:val="000000" w:themeColor="text1"/>
        </w:rPr>
        <w:t>3</w:t>
      </w:r>
      <w:r>
        <w:rPr>
          <w:rFonts w:ascii="宋体" w:hAnsi="宋体" w:cs="宋体" w:hint="eastAsia"/>
          <w:color w:val="000000" w:themeColor="text1"/>
        </w:rPr>
        <w:t>）</w:t>
      </w:r>
      <w:r>
        <w:rPr>
          <w:rFonts w:ascii="宋体" w:hAnsi="宋体" w:cs="宋体" w:hint="eastAsia"/>
          <w:color w:val="000000" w:themeColor="text1"/>
        </w:rPr>
        <w:t>高等学校英语应用能力考试</w:t>
      </w:r>
      <w:r>
        <w:rPr>
          <w:rFonts w:ascii="宋体" w:hAnsi="宋体" w:cs="宋体"/>
          <w:color w:val="000000" w:themeColor="text1"/>
        </w:rPr>
        <w:t>AB</w:t>
      </w:r>
      <w:r>
        <w:rPr>
          <w:rFonts w:ascii="宋体" w:hAnsi="宋体" w:cs="宋体" w:hint="eastAsia"/>
          <w:color w:val="000000" w:themeColor="text1"/>
        </w:rPr>
        <w:t>级英语证书不作强制性要求。</w:t>
      </w:r>
    </w:p>
    <w:p w:rsidR="00F20DFC" w:rsidRDefault="00425D27">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八、教学进程总体安排</w:t>
      </w:r>
    </w:p>
    <w:p w:rsidR="00F20DFC" w:rsidRDefault="00425D27">
      <w:pPr>
        <w:pStyle w:val="1"/>
        <w:spacing w:line="440" w:lineRule="exact"/>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（一）教学设计及时间分配</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01"/>
        <w:gridCol w:w="902"/>
        <w:gridCol w:w="867"/>
        <w:gridCol w:w="867"/>
        <w:gridCol w:w="835"/>
        <w:gridCol w:w="992"/>
        <w:gridCol w:w="1009"/>
        <w:gridCol w:w="1026"/>
      </w:tblGrid>
      <w:tr w:rsidR="00F20DFC">
        <w:trPr>
          <w:cantSplit/>
          <w:trHeight w:val="367"/>
          <w:jc w:val="center"/>
        </w:trPr>
        <w:tc>
          <w:tcPr>
            <w:tcW w:w="598" w:type="pct"/>
            <w:vMerge w:val="restart"/>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noProof/>
                <w:kern w:val="0"/>
                <w:szCs w:val="21"/>
              </w:rPr>
              <mc:AlternateContent>
                <mc:Choice Requires="wps">
                  <w:drawing>
                    <wp:anchor distT="0" distB="0" distL="114300" distR="114300" simplePos="0" relativeHeight="251658240" behindDoc="0" locked="0" layoutInCell="1" allowOverlap="1" wp14:anchorId="2F6463DE" wp14:editId="395808D3">
                      <wp:simplePos x="0" y="0"/>
                      <wp:positionH relativeFrom="column">
                        <wp:posOffset>-24765</wp:posOffset>
                      </wp:positionH>
                      <wp:positionV relativeFrom="paragraph">
                        <wp:posOffset>48260</wp:posOffset>
                      </wp:positionV>
                      <wp:extent cx="511810" cy="2337435"/>
                      <wp:effectExtent l="4445" t="1270" r="17145" b="4445"/>
                      <wp:wrapNone/>
                      <wp:docPr id="2" name="直接箭头连接符 2"/>
                      <wp:cNvGraphicFramePr/>
                      <a:graphic xmlns:a="http://schemas.openxmlformats.org/drawingml/2006/main">
                        <a:graphicData uri="http://schemas.microsoft.com/office/word/2010/wordprocessingShape">
                          <wps:wsp>
                            <wps:cNvCnPr/>
                            <wps:spPr>
                              <a:xfrm>
                                <a:off x="0" y="0"/>
                                <a:ext cx="511810" cy="23374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5pt;margin-top:3.8pt;height:184.05pt;width:40.3pt;z-index:251658240;mso-width-relative:page;mso-height-relative:page;" filled="f" stroked="t" coordsize="21600,21600" o:gfxdata="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Ondq1wAAAAcBAAAPAAAAAAAAAAEAIAAAACIAAABkcnMvZG93&#10;bnJldi54bWxQSwECFAAUAAAACACHTuJAyCFlVwECAADxAwAADgAAAAAAAAABACAAAAAmAQAAZHJz&#10;L2Uyb0RvYy54bWxQSwUGAAAAAAYABgBZAQAAmQUAAAAA&#10;">
                      <v:fill on="f" focussize="0,0"/>
                      <v:stroke color="#000000" joinstyle="round"/>
                      <v:imagedata o:title=""/>
                      <o:lock v:ext="edit" aspectratio="f"/>
                    </v:shape>
                  </w:pict>
                </mc:Fallback>
              </mc:AlternateContent>
            </w:r>
          </w:p>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内</w:t>
            </w:r>
          </w:p>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容</w:t>
            </w:r>
          </w:p>
          <w:p w:rsidR="00F20DFC" w:rsidRDefault="00F20DFC">
            <w:pPr>
              <w:widowControl/>
              <w:spacing w:line="520" w:lineRule="atLeast"/>
              <w:jc w:val="center"/>
              <w:rPr>
                <w:rFonts w:ascii="仿宋" w:eastAsia="仿宋" w:hAnsi="仿宋" w:cs="Times New Roman"/>
                <w:bCs/>
                <w:kern w:val="0"/>
                <w:szCs w:val="21"/>
              </w:rPr>
            </w:pPr>
          </w:p>
          <w:p w:rsidR="00F20DFC" w:rsidRDefault="00F20DFC">
            <w:pPr>
              <w:widowControl/>
              <w:spacing w:line="520" w:lineRule="atLeast"/>
              <w:jc w:val="center"/>
              <w:rPr>
                <w:rFonts w:ascii="仿宋" w:eastAsia="仿宋" w:hAnsi="仿宋" w:cs="Times New Roman"/>
                <w:bCs/>
                <w:kern w:val="0"/>
                <w:szCs w:val="21"/>
              </w:rPr>
            </w:pPr>
          </w:p>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学</w:t>
            </w:r>
          </w:p>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期</w:t>
            </w:r>
          </w:p>
        </w:tc>
        <w:tc>
          <w:tcPr>
            <w:tcW w:w="587" w:type="pct"/>
            <w:vMerge w:val="restart"/>
            <w:textDirection w:val="tbRlV"/>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校内课堂教学</w:t>
            </w:r>
          </w:p>
        </w:tc>
        <w:tc>
          <w:tcPr>
            <w:tcW w:w="529" w:type="pct"/>
            <w:vMerge w:val="restart"/>
            <w:textDirection w:val="tbRlV"/>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入学教育与军事技能</w:t>
            </w:r>
          </w:p>
        </w:tc>
        <w:tc>
          <w:tcPr>
            <w:tcW w:w="1506" w:type="pct"/>
            <w:gridSpan w:val="3"/>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集中实践环节</w:t>
            </w:r>
          </w:p>
        </w:tc>
        <w:tc>
          <w:tcPr>
            <w:tcW w:w="582" w:type="pct"/>
            <w:vMerge w:val="restart"/>
            <w:textDirection w:val="tbRlV"/>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顶</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岗</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实</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习</w:t>
            </w:r>
          </w:p>
        </w:tc>
        <w:tc>
          <w:tcPr>
            <w:tcW w:w="592" w:type="pct"/>
            <w:vMerge w:val="restart"/>
            <w:textDirection w:val="tbRlV"/>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考</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核</w:t>
            </w:r>
          </w:p>
        </w:tc>
        <w:tc>
          <w:tcPr>
            <w:tcW w:w="602" w:type="pct"/>
            <w:vMerge w:val="restart"/>
            <w:textDirection w:val="tbRlV"/>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w:t>
            </w:r>
            <w:r>
              <w:rPr>
                <w:rFonts w:ascii="仿宋" w:eastAsia="仿宋" w:hAnsi="仿宋" w:cs="Times New Roman" w:hint="eastAsia"/>
                <w:bCs/>
                <w:kern w:val="0"/>
                <w:szCs w:val="21"/>
              </w:rPr>
              <w:t xml:space="preserve">    </w:t>
            </w:r>
            <w:r>
              <w:rPr>
                <w:rFonts w:ascii="仿宋" w:eastAsia="仿宋" w:hAnsi="仿宋" w:cs="Times New Roman" w:hint="eastAsia"/>
                <w:bCs/>
                <w:kern w:val="0"/>
                <w:szCs w:val="21"/>
              </w:rPr>
              <w:t>计（周）</w:t>
            </w:r>
          </w:p>
        </w:tc>
      </w:tr>
      <w:tr w:rsidR="00F20DFC">
        <w:trPr>
          <w:cantSplit/>
          <w:trHeight w:val="2136"/>
          <w:jc w:val="center"/>
        </w:trPr>
        <w:tc>
          <w:tcPr>
            <w:tcW w:w="598" w:type="pct"/>
            <w:vMerge/>
            <w:vAlign w:val="center"/>
          </w:tcPr>
          <w:p w:rsidR="00F20DFC" w:rsidRDefault="00F20DFC">
            <w:pPr>
              <w:widowControl/>
              <w:spacing w:line="520" w:lineRule="atLeast"/>
              <w:jc w:val="center"/>
              <w:rPr>
                <w:rFonts w:ascii="仿宋" w:eastAsia="仿宋" w:hAnsi="仿宋" w:cs="Times New Roman"/>
                <w:bCs/>
                <w:kern w:val="0"/>
                <w:szCs w:val="21"/>
              </w:rPr>
            </w:pPr>
          </w:p>
        </w:tc>
        <w:tc>
          <w:tcPr>
            <w:tcW w:w="587" w:type="pct"/>
            <w:vMerge/>
            <w:vAlign w:val="center"/>
          </w:tcPr>
          <w:p w:rsidR="00F20DFC" w:rsidRDefault="00F20DFC">
            <w:pPr>
              <w:widowControl/>
              <w:spacing w:line="520" w:lineRule="atLeast"/>
              <w:jc w:val="center"/>
              <w:rPr>
                <w:rFonts w:ascii="仿宋" w:eastAsia="仿宋" w:hAnsi="仿宋" w:cs="Times New Roman"/>
                <w:bCs/>
                <w:kern w:val="0"/>
                <w:szCs w:val="21"/>
              </w:rPr>
            </w:pPr>
          </w:p>
        </w:tc>
        <w:tc>
          <w:tcPr>
            <w:tcW w:w="529" w:type="pct"/>
            <w:vMerge/>
            <w:vAlign w:val="center"/>
          </w:tcPr>
          <w:p w:rsidR="00F20DFC" w:rsidRDefault="00F20DFC">
            <w:pPr>
              <w:widowControl/>
              <w:spacing w:line="520" w:lineRule="atLeast"/>
              <w:jc w:val="center"/>
              <w:rPr>
                <w:rFonts w:ascii="仿宋" w:eastAsia="仿宋" w:hAnsi="仿宋" w:cs="Times New Roman"/>
                <w:bCs/>
                <w:kern w:val="0"/>
                <w:szCs w:val="21"/>
              </w:rPr>
            </w:pPr>
          </w:p>
        </w:tc>
        <w:tc>
          <w:tcPr>
            <w:tcW w:w="508" w:type="pct"/>
            <w:tcBorders>
              <w:left w:val="single" w:sz="2" w:space="0" w:color="auto"/>
            </w:tcBorders>
            <w:textDirection w:val="tbRlV"/>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认识实习</w:t>
            </w:r>
          </w:p>
        </w:tc>
        <w:tc>
          <w:tcPr>
            <w:tcW w:w="508" w:type="pct"/>
            <w:textDirection w:val="tbRlV"/>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专业综合实训</w:t>
            </w:r>
          </w:p>
        </w:tc>
        <w:tc>
          <w:tcPr>
            <w:tcW w:w="489" w:type="pct"/>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双元（</w:t>
            </w:r>
            <w:proofErr w:type="gramStart"/>
            <w:r>
              <w:rPr>
                <w:rFonts w:ascii="仿宋" w:eastAsia="仿宋" w:hAnsi="仿宋" w:cs="Times New Roman" w:hint="eastAsia"/>
                <w:bCs/>
                <w:kern w:val="0"/>
                <w:szCs w:val="21"/>
              </w:rPr>
              <w:t>跟岗实习</w:t>
            </w:r>
            <w:proofErr w:type="gramEnd"/>
            <w:r>
              <w:rPr>
                <w:rFonts w:ascii="仿宋" w:eastAsia="仿宋" w:hAnsi="仿宋" w:cs="Times New Roman" w:hint="eastAsia"/>
                <w:bCs/>
                <w:kern w:val="0"/>
                <w:szCs w:val="21"/>
              </w:rPr>
              <w:t>）</w:t>
            </w:r>
          </w:p>
        </w:tc>
        <w:tc>
          <w:tcPr>
            <w:tcW w:w="582" w:type="pct"/>
            <w:vMerge/>
            <w:vAlign w:val="center"/>
          </w:tcPr>
          <w:p w:rsidR="00F20DFC" w:rsidRDefault="00F20DFC">
            <w:pPr>
              <w:widowControl/>
              <w:spacing w:line="520" w:lineRule="atLeast"/>
              <w:jc w:val="center"/>
              <w:rPr>
                <w:rFonts w:ascii="仿宋" w:eastAsia="仿宋" w:hAnsi="仿宋" w:cs="Times New Roman"/>
                <w:bCs/>
                <w:kern w:val="0"/>
                <w:szCs w:val="21"/>
              </w:rPr>
            </w:pPr>
          </w:p>
        </w:tc>
        <w:tc>
          <w:tcPr>
            <w:tcW w:w="592" w:type="pct"/>
            <w:vMerge/>
            <w:vAlign w:val="center"/>
          </w:tcPr>
          <w:p w:rsidR="00F20DFC" w:rsidRDefault="00F20DFC">
            <w:pPr>
              <w:widowControl/>
              <w:spacing w:line="520" w:lineRule="atLeast"/>
              <w:jc w:val="center"/>
              <w:rPr>
                <w:rFonts w:ascii="仿宋" w:eastAsia="仿宋" w:hAnsi="仿宋" w:cs="Times New Roman"/>
                <w:bCs/>
                <w:kern w:val="0"/>
                <w:szCs w:val="21"/>
              </w:rPr>
            </w:pPr>
          </w:p>
        </w:tc>
        <w:tc>
          <w:tcPr>
            <w:tcW w:w="602" w:type="pct"/>
            <w:vMerge/>
            <w:vAlign w:val="center"/>
          </w:tcPr>
          <w:p w:rsidR="00F20DFC" w:rsidRDefault="00F20DFC">
            <w:pPr>
              <w:widowControl/>
              <w:spacing w:line="520" w:lineRule="atLeast"/>
              <w:jc w:val="center"/>
              <w:rPr>
                <w:rFonts w:ascii="仿宋" w:eastAsia="仿宋" w:hAnsi="仿宋" w:cs="Times New Roman"/>
                <w:bCs/>
                <w:kern w:val="0"/>
                <w:szCs w:val="21"/>
              </w:rPr>
            </w:pPr>
          </w:p>
        </w:tc>
      </w:tr>
      <w:tr w:rsidR="00F20DFC">
        <w:trPr>
          <w:cantSplit/>
          <w:trHeight w:val="412"/>
          <w:jc w:val="center"/>
        </w:trPr>
        <w:tc>
          <w:tcPr>
            <w:tcW w:w="598" w:type="pct"/>
            <w:vAlign w:val="center"/>
          </w:tcPr>
          <w:p w:rsidR="00F20DFC" w:rsidRDefault="00425D27">
            <w:pPr>
              <w:widowControl/>
              <w:spacing w:line="520" w:lineRule="atLeast"/>
              <w:jc w:val="center"/>
              <w:rPr>
                <w:rFonts w:ascii="仿宋" w:eastAsia="仿宋" w:hAnsi="仿宋" w:cs="Times New Roman"/>
                <w:bCs/>
                <w:kern w:val="0"/>
                <w:szCs w:val="21"/>
              </w:rPr>
            </w:pPr>
            <w:proofErr w:type="gramStart"/>
            <w:r>
              <w:rPr>
                <w:rFonts w:ascii="仿宋" w:eastAsia="仿宋" w:hAnsi="仿宋" w:cs="Times New Roman" w:hint="eastAsia"/>
                <w:bCs/>
                <w:kern w:val="0"/>
                <w:szCs w:val="21"/>
              </w:rPr>
              <w:t>一</w:t>
            </w:r>
            <w:proofErr w:type="gramEnd"/>
          </w:p>
        </w:tc>
        <w:tc>
          <w:tcPr>
            <w:tcW w:w="1001"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16</w:t>
            </w:r>
          </w:p>
        </w:tc>
        <w:tc>
          <w:tcPr>
            <w:tcW w:w="902"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866" w:type="dxa"/>
            <w:tcBorders>
              <w:left w:val="single" w:sz="2" w:space="0" w:color="auto"/>
            </w:tcBorders>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866"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36"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99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1009"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1027"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F20DFC">
        <w:trPr>
          <w:cantSplit/>
          <w:trHeight w:val="319"/>
          <w:jc w:val="center"/>
        </w:trPr>
        <w:tc>
          <w:tcPr>
            <w:tcW w:w="598" w:type="pct"/>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二</w:t>
            </w:r>
          </w:p>
        </w:tc>
        <w:tc>
          <w:tcPr>
            <w:tcW w:w="1001"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r>
              <w:rPr>
                <w:rFonts w:ascii="仿宋" w:eastAsia="仿宋" w:hAnsi="仿宋" w:cs="Times New Roman" w:hint="eastAsia"/>
                <w:bCs/>
                <w:kern w:val="0"/>
                <w:szCs w:val="21"/>
              </w:rPr>
              <w:t>8</w:t>
            </w:r>
          </w:p>
        </w:tc>
        <w:tc>
          <w:tcPr>
            <w:tcW w:w="90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tcBorders>
              <w:left w:val="single" w:sz="2" w:space="0" w:color="auto"/>
            </w:tcBorders>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36"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99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1009"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1027"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F20DFC">
        <w:trPr>
          <w:cantSplit/>
          <w:trHeight w:val="408"/>
          <w:jc w:val="center"/>
        </w:trPr>
        <w:tc>
          <w:tcPr>
            <w:tcW w:w="598" w:type="pct"/>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三</w:t>
            </w:r>
          </w:p>
        </w:tc>
        <w:tc>
          <w:tcPr>
            <w:tcW w:w="1001"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r>
              <w:rPr>
                <w:rFonts w:ascii="仿宋" w:eastAsia="仿宋" w:hAnsi="仿宋" w:cs="Times New Roman" w:hint="eastAsia"/>
                <w:bCs/>
                <w:kern w:val="0"/>
                <w:szCs w:val="21"/>
              </w:rPr>
              <w:t>8</w:t>
            </w:r>
          </w:p>
        </w:tc>
        <w:tc>
          <w:tcPr>
            <w:tcW w:w="90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tcBorders>
              <w:left w:val="single" w:sz="2" w:space="0" w:color="auto"/>
            </w:tcBorders>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36"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99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1009"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1027"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F20DFC">
        <w:trPr>
          <w:cantSplit/>
          <w:trHeight w:val="376"/>
          <w:jc w:val="center"/>
        </w:trPr>
        <w:tc>
          <w:tcPr>
            <w:tcW w:w="598" w:type="pct"/>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四</w:t>
            </w:r>
          </w:p>
        </w:tc>
        <w:tc>
          <w:tcPr>
            <w:tcW w:w="1001"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r>
              <w:rPr>
                <w:rFonts w:ascii="仿宋" w:eastAsia="仿宋" w:hAnsi="仿宋" w:cs="Times New Roman" w:hint="eastAsia"/>
                <w:bCs/>
                <w:kern w:val="0"/>
                <w:szCs w:val="21"/>
              </w:rPr>
              <w:t>8</w:t>
            </w:r>
          </w:p>
        </w:tc>
        <w:tc>
          <w:tcPr>
            <w:tcW w:w="90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tcBorders>
              <w:left w:val="single" w:sz="2" w:space="0" w:color="auto"/>
            </w:tcBorders>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36"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99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1009"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1027"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F20DFC">
        <w:trPr>
          <w:cantSplit/>
          <w:trHeight w:val="325"/>
          <w:jc w:val="center"/>
        </w:trPr>
        <w:tc>
          <w:tcPr>
            <w:tcW w:w="598" w:type="pct"/>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五</w:t>
            </w:r>
          </w:p>
        </w:tc>
        <w:tc>
          <w:tcPr>
            <w:tcW w:w="1001"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6</w:t>
            </w:r>
          </w:p>
        </w:tc>
        <w:tc>
          <w:tcPr>
            <w:tcW w:w="90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tcBorders>
              <w:left w:val="single" w:sz="2" w:space="0" w:color="auto"/>
            </w:tcBorders>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36"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13</w:t>
            </w:r>
          </w:p>
        </w:tc>
        <w:tc>
          <w:tcPr>
            <w:tcW w:w="99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1009"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1027"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20</w:t>
            </w:r>
          </w:p>
        </w:tc>
      </w:tr>
      <w:tr w:rsidR="00F20DFC">
        <w:trPr>
          <w:cantSplit/>
          <w:trHeight w:val="442"/>
          <w:jc w:val="center"/>
        </w:trPr>
        <w:tc>
          <w:tcPr>
            <w:tcW w:w="598" w:type="pct"/>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六</w:t>
            </w:r>
          </w:p>
        </w:tc>
        <w:tc>
          <w:tcPr>
            <w:tcW w:w="1001"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902"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tcBorders>
              <w:left w:val="single" w:sz="2" w:space="0" w:color="auto"/>
            </w:tcBorders>
            <w:vAlign w:val="center"/>
          </w:tcPr>
          <w:p w:rsidR="00F20DFC" w:rsidRDefault="00F20DFC">
            <w:pPr>
              <w:widowControl/>
              <w:spacing w:line="520" w:lineRule="atLeast"/>
              <w:jc w:val="center"/>
              <w:rPr>
                <w:rFonts w:ascii="仿宋" w:eastAsia="仿宋" w:hAnsi="仿宋" w:cs="Times New Roman"/>
                <w:bCs/>
                <w:kern w:val="0"/>
                <w:szCs w:val="21"/>
              </w:rPr>
            </w:pPr>
          </w:p>
        </w:tc>
        <w:tc>
          <w:tcPr>
            <w:tcW w:w="866"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836"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992"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1009" w:type="dxa"/>
            <w:vAlign w:val="center"/>
          </w:tcPr>
          <w:p w:rsidR="00F20DFC" w:rsidRDefault="00F20DFC">
            <w:pPr>
              <w:widowControl/>
              <w:spacing w:line="520" w:lineRule="atLeast"/>
              <w:jc w:val="center"/>
              <w:rPr>
                <w:rFonts w:ascii="仿宋" w:eastAsia="仿宋" w:hAnsi="仿宋" w:cs="Times New Roman"/>
                <w:bCs/>
                <w:kern w:val="0"/>
                <w:szCs w:val="21"/>
              </w:rPr>
            </w:pPr>
          </w:p>
        </w:tc>
        <w:tc>
          <w:tcPr>
            <w:tcW w:w="1027"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r>
      <w:tr w:rsidR="00F20DFC">
        <w:trPr>
          <w:cantSplit/>
          <w:trHeight w:val="451"/>
          <w:jc w:val="center"/>
        </w:trPr>
        <w:tc>
          <w:tcPr>
            <w:tcW w:w="598" w:type="pct"/>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合计</w:t>
            </w:r>
          </w:p>
        </w:tc>
        <w:tc>
          <w:tcPr>
            <w:tcW w:w="1001"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73</w:t>
            </w:r>
          </w:p>
        </w:tc>
        <w:tc>
          <w:tcPr>
            <w:tcW w:w="902"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2</w:t>
            </w:r>
          </w:p>
        </w:tc>
        <w:tc>
          <w:tcPr>
            <w:tcW w:w="866"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w:t>
            </w:r>
          </w:p>
        </w:tc>
        <w:tc>
          <w:tcPr>
            <w:tcW w:w="866"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0</w:t>
            </w:r>
          </w:p>
        </w:tc>
        <w:tc>
          <w:tcPr>
            <w:tcW w:w="836"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13</w:t>
            </w:r>
          </w:p>
        </w:tc>
        <w:tc>
          <w:tcPr>
            <w:tcW w:w="992"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18</w:t>
            </w:r>
          </w:p>
        </w:tc>
        <w:tc>
          <w:tcPr>
            <w:tcW w:w="1009"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8</w:t>
            </w:r>
          </w:p>
        </w:tc>
        <w:tc>
          <w:tcPr>
            <w:tcW w:w="1027" w:type="dxa"/>
            <w:vAlign w:val="center"/>
          </w:tcPr>
          <w:p w:rsidR="00F20DFC" w:rsidRDefault="00425D27">
            <w:pPr>
              <w:widowControl/>
              <w:spacing w:line="520" w:lineRule="atLeast"/>
              <w:jc w:val="center"/>
              <w:rPr>
                <w:rFonts w:ascii="仿宋" w:eastAsia="仿宋" w:hAnsi="仿宋" w:cs="Times New Roman"/>
                <w:bCs/>
                <w:kern w:val="0"/>
                <w:szCs w:val="21"/>
              </w:rPr>
            </w:pPr>
            <w:r>
              <w:rPr>
                <w:rFonts w:ascii="仿宋" w:eastAsia="仿宋" w:hAnsi="仿宋" w:cs="Times New Roman" w:hint="eastAsia"/>
                <w:bCs/>
                <w:kern w:val="0"/>
                <w:szCs w:val="21"/>
              </w:rPr>
              <w:t>118</w:t>
            </w:r>
          </w:p>
        </w:tc>
      </w:tr>
    </w:tbl>
    <w:p w:rsidR="00F20DFC" w:rsidRDefault="00425D27">
      <w:pPr>
        <w:pStyle w:val="1"/>
        <w:numPr>
          <w:ilvl w:val="0"/>
          <w:numId w:val="3"/>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教学进程安排表</w:t>
      </w:r>
    </w:p>
    <w:tbl>
      <w:tblPr>
        <w:tblW w:w="9270" w:type="dxa"/>
        <w:tblCellMar>
          <w:left w:w="0" w:type="dxa"/>
          <w:right w:w="0" w:type="dxa"/>
        </w:tblCellMar>
        <w:tblLook w:val="04A0" w:firstRow="1" w:lastRow="0" w:firstColumn="1" w:lastColumn="0" w:noHBand="0" w:noVBand="1"/>
      </w:tblPr>
      <w:tblGrid>
        <w:gridCol w:w="345"/>
        <w:gridCol w:w="345"/>
        <w:gridCol w:w="1020"/>
        <w:gridCol w:w="1816"/>
        <w:gridCol w:w="548"/>
        <w:gridCol w:w="548"/>
        <w:gridCol w:w="548"/>
        <w:gridCol w:w="548"/>
        <w:gridCol w:w="444"/>
        <w:gridCol w:w="444"/>
        <w:gridCol w:w="444"/>
        <w:gridCol w:w="444"/>
        <w:gridCol w:w="444"/>
        <w:gridCol w:w="444"/>
        <w:gridCol w:w="444"/>
        <w:gridCol w:w="444"/>
      </w:tblGrid>
      <w:tr w:rsidR="00F20DFC">
        <w:trPr>
          <w:trHeight w:val="270"/>
        </w:trPr>
        <w:tc>
          <w:tcPr>
            <w:tcW w:w="6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课程性质</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课程</w:t>
            </w:r>
            <w:r>
              <w:rPr>
                <w:rFonts w:ascii="宋体" w:eastAsia="宋体" w:hAnsi="宋体" w:cs="宋体" w:hint="eastAsia"/>
                <w:color w:val="000000"/>
                <w:kern w:val="0"/>
                <w:szCs w:val="21"/>
                <w:lang w:bidi="ar"/>
              </w:rPr>
              <w:br/>
            </w:r>
            <w:r>
              <w:rPr>
                <w:rFonts w:ascii="宋体" w:eastAsia="宋体" w:hAnsi="宋体" w:cs="宋体" w:hint="eastAsia"/>
                <w:color w:val="000000"/>
                <w:kern w:val="0"/>
                <w:szCs w:val="21"/>
                <w:lang w:bidi="ar"/>
              </w:rPr>
              <w:t>代码</w:t>
            </w:r>
          </w:p>
        </w:tc>
        <w:tc>
          <w:tcPr>
            <w:tcW w:w="181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课程名称</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学分</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学时</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理论</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实践</w:t>
            </w:r>
          </w:p>
        </w:tc>
        <w:tc>
          <w:tcPr>
            <w:tcW w:w="2664" w:type="dxa"/>
            <w:gridSpan w:val="6"/>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开课学期与学时</w:t>
            </w:r>
          </w:p>
        </w:tc>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考核方式</w:t>
            </w:r>
          </w:p>
        </w:tc>
        <w:tc>
          <w:tcPr>
            <w:tcW w:w="444"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备注</w:t>
            </w:r>
          </w:p>
        </w:tc>
      </w:tr>
      <w:tr w:rsidR="00F20DFC">
        <w:trPr>
          <w:trHeight w:val="270"/>
        </w:trPr>
        <w:tc>
          <w:tcPr>
            <w:tcW w:w="6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181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第一学年</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第二学年</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第三学年</w:t>
            </w:r>
          </w:p>
        </w:tc>
        <w:tc>
          <w:tcPr>
            <w:tcW w:w="444"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 w:val="18"/>
                <w:szCs w:val="18"/>
              </w:rPr>
            </w:pPr>
          </w:p>
        </w:tc>
      </w:tr>
      <w:tr w:rsidR="00F20DFC">
        <w:trPr>
          <w:trHeight w:val="270"/>
        </w:trPr>
        <w:tc>
          <w:tcPr>
            <w:tcW w:w="69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181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548"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一</w:t>
            </w:r>
            <w:proofErr w:type="gramEnd"/>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一</w:t>
            </w:r>
            <w:proofErr w:type="gramEnd"/>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proofErr w:type="gramStart"/>
            <w:r>
              <w:rPr>
                <w:rFonts w:ascii="宋体" w:eastAsia="宋体" w:hAnsi="宋体" w:cs="宋体" w:hint="eastAsia"/>
                <w:color w:val="000000"/>
                <w:kern w:val="0"/>
                <w:szCs w:val="21"/>
                <w:lang w:bidi="ar"/>
              </w:rPr>
              <w:t>一</w:t>
            </w:r>
            <w:proofErr w:type="gramEnd"/>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二</w:t>
            </w:r>
          </w:p>
        </w:tc>
        <w:tc>
          <w:tcPr>
            <w:tcW w:w="444"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 w:val="18"/>
                <w:szCs w:val="18"/>
              </w:rPr>
            </w:pPr>
          </w:p>
        </w:tc>
        <w:tc>
          <w:tcPr>
            <w:tcW w:w="444"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color w:val="000000"/>
                <w:sz w:val="18"/>
                <w:szCs w:val="18"/>
              </w:rPr>
            </w:pPr>
          </w:p>
        </w:tc>
      </w:tr>
      <w:tr w:rsidR="00F20DFC">
        <w:trPr>
          <w:trHeight w:val="340"/>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底层共享</w:t>
            </w:r>
          </w:p>
        </w:tc>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proofErr w:type="gramStart"/>
            <w:r>
              <w:rPr>
                <w:rFonts w:ascii="宋体" w:eastAsia="宋体" w:hAnsi="宋体" w:cs="宋体" w:hint="eastAsia"/>
                <w:kern w:val="0"/>
                <w:szCs w:val="21"/>
                <w:lang w:bidi="ar"/>
              </w:rPr>
              <w:t>思政必修课</w:t>
            </w:r>
            <w:proofErr w:type="gramEnd"/>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04300011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思想道德与法治</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3</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48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40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3</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04300021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毛泽东思想和中国特色社会主义理论体系概论</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64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52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04300071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形势与政策</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1</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40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15"/>
                <w:szCs w:val="15"/>
              </w:rPr>
            </w:pPr>
            <w:r>
              <w:rPr>
                <w:rFonts w:ascii="仿宋_GB2312" w:eastAsia="仿宋_GB2312" w:hAnsi="宋体" w:cs="仿宋_GB2312"/>
                <w:kern w:val="0"/>
                <w:sz w:val="15"/>
                <w:szCs w:val="15"/>
                <w:lang w:bidi="ar"/>
              </w:rPr>
              <w:t>8</w:t>
            </w:r>
            <w:r>
              <w:rPr>
                <w:rFonts w:ascii="仿宋_GB2312" w:eastAsia="仿宋_GB2312" w:hAnsi="宋体" w:cs="仿宋_GB2312"/>
                <w:kern w:val="0"/>
                <w:sz w:val="15"/>
                <w:szCs w:val="15"/>
                <w:lang w:bidi="ar"/>
              </w:rPr>
              <w:t>节</w:t>
            </w:r>
            <w:r>
              <w:rPr>
                <w:rFonts w:ascii="仿宋_GB2312" w:eastAsia="仿宋_GB2312" w:hAnsi="宋体" w:cs="仿宋_GB2312"/>
                <w:kern w:val="0"/>
                <w:sz w:val="15"/>
                <w:szCs w:val="15"/>
                <w:lang w:bidi="ar"/>
              </w:rPr>
              <w:t>/</w:t>
            </w:r>
            <w:r>
              <w:rPr>
                <w:rFonts w:ascii="仿宋_GB2312" w:eastAsia="仿宋_GB2312" w:hAnsi="宋体" w:cs="仿宋_GB2312"/>
                <w:kern w:val="0"/>
                <w:sz w:val="15"/>
                <w:szCs w:val="15"/>
                <w:lang w:bidi="ar"/>
              </w:rPr>
              <w:t>学期</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15"/>
                <w:szCs w:val="15"/>
              </w:rPr>
            </w:pPr>
            <w:r>
              <w:rPr>
                <w:rFonts w:ascii="仿宋_GB2312" w:eastAsia="仿宋_GB2312" w:hAnsi="宋体" w:cs="仿宋_GB2312"/>
                <w:kern w:val="0"/>
                <w:sz w:val="15"/>
                <w:szCs w:val="15"/>
                <w:lang w:bidi="ar"/>
              </w:rPr>
              <w:t>8</w:t>
            </w:r>
            <w:r>
              <w:rPr>
                <w:rFonts w:ascii="仿宋_GB2312" w:eastAsia="仿宋_GB2312" w:hAnsi="宋体" w:cs="仿宋_GB2312"/>
                <w:kern w:val="0"/>
                <w:sz w:val="15"/>
                <w:szCs w:val="15"/>
                <w:lang w:bidi="ar"/>
              </w:rPr>
              <w:t>节</w:t>
            </w:r>
            <w:r>
              <w:rPr>
                <w:rFonts w:ascii="仿宋_GB2312" w:eastAsia="仿宋_GB2312" w:hAnsi="宋体" w:cs="仿宋_GB2312"/>
                <w:kern w:val="0"/>
                <w:sz w:val="15"/>
                <w:szCs w:val="15"/>
                <w:lang w:bidi="ar"/>
              </w:rPr>
              <w:t>/</w:t>
            </w:r>
            <w:r>
              <w:rPr>
                <w:rFonts w:ascii="仿宋_GB2312" w:eastAsia="仿宋_GB2312" w:hAnsi="宋体" w:cs="仿宋_GB2312"/>
                <w:kern w:val="0"/>
                <w:sz w:val="15"/>
                <w:szCs w:val="15"/>
                <w:lang w:bidi="ar"/>
              </w:rPr>
              <w:t>学期</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15"/>
                <w:szCs w:val="15"/>
              </w:rPr>
            </w:pPr>
            <w:r>
              <w:rPr>
                <w:rFonts w:ascii="仿宋_GB2312" w:eastAsia="仿宋_GB2312" w:hAnsi="宋体" w:cs="仿宋_GB2312"/>
                <w:kern w:val="0"/>
                <w:sz w:val="15"/>
                <w:szCs w:val="15"/>
                <w:lang w:bidi="ar"/>
              </w:rPr>
              <w:t>8</w:t>
            </w:r>
            <w:r>
              <w:rPr>
                <w:rFonts w:ascii="仿宋_GB2312" w:eastAsia="仿宋_GB2312" w:hAnsi="宋体" w:cs="仿宋_GB2312"/>
                <w:kern w:val="0"/>
                <w:sz w:val="15"/>
                <w:szCs w:val="15"/>
                <w:lang w:bidi="ar"/>
              </w:rPr>
              <w:t>节</w:t>
            </w:r>
            <w:r>
              <w:rPr>
                <w:rFonts w:ascii="仿宋_GB2312" w:eastAsia="仿宋_GB2312" w:hAnsi="宋体" w:cs="仿宋_GB2312"/>
                <w:kern w:val="0"/>
                <w:sz w:val="15"/>
                <w:szCs w:val="15"/>
                <w:lang w:bidi="ar"/>
              </w:rPr>
              <w:t>/</w:t>
            </w:r>
            <w:r>
              <w:rPr>
                <w:rFonts w:ascii="仿宋_GB2312" w:eastAsia="仿宋_GB2312" w:hAnsi="宋体" w:cs="仿宋_GB2312"/>
                <w:kern w:val="0"/>
                <w:sz w:val="15"/>
                <w:szCs w:val="15"/>
                <w:lang w:bidi="ar"/>
              </w:rPr>
              <w:t>学期</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15"/>
                <w:szCs w:val="15"/>
              </w:rPr>
            </w:pPr>
            <w:r>
              <w:rPr>
                <w:rFonts w:ascii="仿宋_GB2312" w:eastAsia="仿宋_GB2312" w:hAnsi="宋体" w:cs="仿宋_GB2312"/>
                <w:kern w:val="0"/>
                <w:sz w:val="15"/>
                <w:szCs w:val="15"/>
                <w:lang w:bidi="ar"/>
              </w:rPr>
              <w:t>8</w:t>
            </w:r>
            <w:r>
              <w:rPr>
                <w:rFonts w:ascii="仿宋_GB2312" w:eastAsia="仿宋_GB2312" w:hAnsi="宋体" w:cs="仿宋_GB2312"/>
                <w:kern w:val="0"/>
                <w:sz w:val="15"/>
                <w:szCs w:val="15"/>
                <w:lang w:bidi="ar"/>
              </w:rPr>
              <w:t>节</w:t>
            </w:r>
            <w:r>
              <w:rPr>
                <w:rFonts w:ascii="仿宋_GB2312" w:eastAsia="仿宋_GB2312" w:hAnsi="宋体" w:cs="仿宋_GB2312"/>
                <w:kern w:val="0"/>
                <w:sz w:val="15"/>
                <w:szCs w:val="15"/>
                <w:lang w:bidi="ar"/>
              </w:rPr>
              <w:t>/</w:t>
            </w:r>
            <w:r>
              <w:rPr>
                <w:rFonts w:ascii="仿宋_GB2312" w:eastAsia="仿宋_GB2312" w:hAnsi="宋体" w:cs="仿宋_GB2312"/>
                <w:kern w:val="0"/>
                <w:sz w:val="15"/>
                <w:szCs w:val="15"/>
                <w:lang w:bidi="ar"/>
              </w:rPr>
              <w:t>学期</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15"/>
                <w:szCs w:val="15"/>
              </w:rPr>
            </w:pPr>
            <w:r>
              <w:rPr>
                <w:rStyle w:val="font151"/>
                <w:rFonts w:hAnsi="宋体"/>
                <w:color w:val="auto"/>
                <w:sz w:val="15"/>
                <w:szCs w:val="15"/>
                <w:lang w:bidi="ar"/>
              </w:rPr>
              <w:t>8</w:t>
            </w:r>
            <w:r>
              <w:rPr>
                <w:rStyle w:val="font91"/>
                <w:rFonts w:hAnsi="宋体"/>
                <w:color w:val="auto"/>
                <w:sz w:val="15"/>
                <w:szCs w:val="15"/>
                <w:lang w:bidi="ar"/>
              </w:rPr>
              <w:t>节</w:t>
            </w:r>
            <w:r>
              <w:rPr>
                <w:rStyle w:val="font91"/>
                <w:rFonts w:hAnsi="宋体"/>
                <w:color w:val="auto"/>
                <w:sz w:val="15"/>
                <w:szCs w:val="15"/>
                <w:lang w:bidi="ar"/>
              </w:rPr>
              <w:t>/</w:t>
            </w:r>
            <w:r>
              <w:rPr>
                <w:rStyle w:val="font91"/>
                <w:rFonts w:hAnsi="宋体"/>
                <w:color w:val="auto"/>
                <w:sz w:val="15"/>
                <w:szCs w:val="15"/>
                <w:lang w:bidi="ar"/>
              </w:rPr>
              <w:t>学期</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公共必修课</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04300081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军事技能</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60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52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18"/>
                <w:szCs w:val="18"/>
              </w:rPr>
            </w:pPr>
            <w:r>
              <w:rPr>
                <w:rFonts w:ascii="仿宋_GB2312" w:eastAsia="仿宋_GB2312" w:hAnsi="宋体" w:cs="仿宋_GB2312"/>
                <w:kern w:val="0"/>
                <w:sz w:val="18"/>
                <w:szCs w:val="18"/>
                <w:lang w:bidi="ar"/>
              </w:rPr>
              <w:t>2</w:t>
            </w:r>
            <w:r>
              <w:rPr>
                <w:rFonts w:ascii="仿宋_GB2312" w:eastAsia="仿宋_GB2312" w:hAnsi="宋体" w:cs="仿宋_GB2312"/>
                <w:kern w:val="0"/>
                <w:sz w:val="18"/>
                <w:szCs w:val="18"/>
                <w:lang w:bidi="ar"/>
              </w:rPr>
              <w:t>周</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05300071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军事理论</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02300011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高等数学</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72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64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03300011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综合英语</w:t>
            </w:r>
            <w:r>
              <w:rPr>
                <w:rFonts w:ascii="宋体" w:eastAsia="宋体" w:hAnsi="宋体" w:cs="宋体" w:hint="eastAsia"/>
                <w:kern w:val="0"/>
                <w:szCs w:val="21"/>
                <w:lang w:bidi="ar"/>
              </w:rPr>
              <w:t>*</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108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92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04300031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大学生心理健康教</w:t>
            </w:r>
            <w:r>
              <w:rPr>
                <w:rFonts w:ascii="宋体" w:eastAsia="宋体" w:hAnsi="宋体" w:cs="宋体" w:hint="eastAsia"/>
                <w:kern w:val="0"/>
                <w:szCs w:val="21"/>
                <w:lang w:bidi="ar"/>
              </w:rPr>
              <w:lastRenderedPageBreak/>
              <w:t>育</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lastRenderedPageBreak/>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34300011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计算机应用基础</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05300081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大学生体育与健康</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108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98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1</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1</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05300121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大学生创新创业指导</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8</w:t>
            </w:r>
            <w:r>
              <w:rPr>
                <w:rFonts w:ascii="仿宋_GB2312" w:eastAsia="仿宋_GB2312" w:hAnsi="宋体" w:cs="仿宋_GB2312"/>
                <w:kern w:val="0"/>
                <w:sz w:val="24"/>
                <w:szCs w:val="24"/>
                <w:lang w:bidi="ar"/>
              </w:rPr>
              <w:t>周</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01300011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应用文写作</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05300031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公共艺术</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30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04300161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大学生职业生涯规划与就业指导</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6</w:t>
            </w:r>
            <w:r>
              <w:rPr>
                <w:rFonts w:ascii="仿宋_GB2312" w:eastAsia="仿宋_GB2312" w:hAnsi="宋体" w:cs="仿宋_GB2312"/>
                <w:kern w:val="0"/>
                <w:sz w:val="24"/>
                <w:szCs w:val="24"/>
                <w:lang w:bidi="ar"/>
              </w:rPr>
              <w:t>周</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r>
              <w:rPr>
                <w:rFonts w:ascii="仿宋_GB2312" w:eastAsia="仿宋_GB2312" w:hAnsi="宋体" w:cs="仿宋_GB2312"/>
                <w:kern w:val="0"/>
                <w:sz w:val="24"/>
                <w:szCs w:val="24"/>
                <w:lang w:bidi="ar"/>
              </w:rPr>
              <w:t>周</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劳动教育</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b/>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b/>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小计</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40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712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458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254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11</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16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3</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3</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0"/>
                <w:szCs w:val="20"/>
              </w:rPr>
            </w:pPr>
            <w:r>
              <w:rPr>
                <w:rFonts w:ascii="仿宋_GB2312" w:eastAsia="仿宋_GB2312" w:hAnsi="宋体" w:cs="仿宋_GB2312"/>
                <w:kern w:val="0"/>
                <w:sz w:val="20"/>
                <w:szCs w:val="20"/>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专业基础课</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21337013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植物生长与环境</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21337263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植物病虫害防治</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21337273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美术</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21337203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工程制图与识图</w:t>
            </w:r>
            <w:r>
              <w:rPr>
                <w:rFonts w:ascii="宋体" w:eastAsia="宋体" w:hAnsi="宋体" w:cs="宋体" w:hint="eastAsia"/>
                <w:kern w:val="0"/>
                <w:sz w:val="20"/>
                <w:szCs w:val="20"/>
                <w:lang w:bidi="ar"/>
              </w:rPr>
              <w:t>*</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21337073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花卉树木学</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r>
      <w:tr w:rsidR="00F20DFC">
        <w:trPr>
          <w:trHeight w:val="34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小计</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320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114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214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r>
      <w:tr w:rsidR="00F20DFC">
        <w:trPr>
          <w:trHeight w:val="340"/>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中层分立</w:t>
            </w:r>
          </w:p>
        </w:tc>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专业核心课</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21337263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景观规划设计</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jc w:val="center"/>
              <w:rPr>
                <w:rFonts w:ascii="宋体" w:eastAsia="宋体" w:hAnsi="宋体" w:cs="宋体"/>
                <w:sz w:val="20"/>
                <w:szCs w:val="20"/>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21337053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园林工程</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21337103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草图大师</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21337093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CAD</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72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21337283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花卉装饰技术</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72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21337063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园林工程招</w:t>
            </w:r>
            <w:proofErr w:type="gramStart"/>
            <w:r>
              <w:rPr>
                <w:rFonts w:ascii="宋体" w:eastAsia="宋体" w:hAnsi="宋体" w:cs="宋体" w:hint="eastAsia"/>
                <w:kern w:val="0"/>
                <w:sz w:val="20"/>
                <w:szCs w:val="20"/>
                <w:lang w:bidi="ar"/>
              </w:rPr>
              <w:t>投标与概预算</w:t>
            </w:r>
            <w:proofErr w:type="gramEnd"/>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小计</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468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152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288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必修环节</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社会实践</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24"/>
                <w:szCs w:val="24"/>
              </w:rPr>
            </w:pPr>
            <w:r>
              <w:rPr>
                <w:rFonts w:ascii="仿宋_GB2312" w:eastAsia="仿宋_GB2312" w:hAnsi="宋体" w:cs="仿宋_GB2312"/>
                <w:kern w:val="0"/>
                <w:sz w:val="24"/>
                <w:szCs w:val="24"/>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52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52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仿宋_GB2312" w:eastAsia="仿宋_GB2312" w:hAnsi="宋体" w:cs="仿宋_GB2312"/>
                <w:sz w:val="18"/>
                <w:szCs w:val="18"/>
              </w:rPr>
            </w:pPr>
            <w:r>
              <w:rPr>
                <w:rFonts w:ascii="仿宋_GB2312" w:eastAsia="仿宋_GB2312" w:hAnsi="宋体" w:cs="仿宋_GB2312"/>
                <w:kern w:val="0"/>
                <w:sz w:val="18"/>
                <w:szCs w:val="18"/>
                <w:lang w:bidi="ar"/>
              </w:rPr>
              <w:t>课外</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00300013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双元培养</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13</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104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104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13</w:t>
            </w:r>
            <w:r>
              <w:rPr>
                <w:rFonts w:ascii="宋体" w:eastAsia="宋体" w:hAnsi="宋体" w:cs="宋体" w:hint="eastAsia"/>
                <w:kern w:val="0"/>
                <w:sz w:val="18"/>
                <w:szCs w:val="18"/>
                <w:lang w:bidi="ar"/>
              </w:rPr>
              <w:t>周</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22328208</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 xml:space="preserve"> </w:t>
            </w:r>
            <w:r>
              <w:rPr>
                <w:rFonts w:ascii="宋体" w:eastAsia="宋体" w:hAnsi="宋体" w:cs="宋体" w:hint="eastAsia"/>
                <w:kern w:val="0"/>
                <w:sz w:val="20"/>
                <w:szCs w:val="20"/>
                <w:lang w:bidi="ar"/>
              </w:rPr>
              <w:t>顶岗实习</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468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468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22328198</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毕业设计与答辩</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156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156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小计</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39</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780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780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24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val="restar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高层互选</w:t>
            </w:r>
          </w:p>
        </w:tc>
        <w:tc>
          <w:tcPr>
            <w:tcW w:w="346" w:type="dxa"/>
            <w:vMerge w:val="restart"/>
            <w:tcBorders>
              <w:top w:val="single" w:sz="4" w:space="0" w:color="000000"/>
              <w:left w:val="single" w:sz="4" w:space="0" w:color="000000"/>
              <w:bottom w:val="nil"/>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专业选修课</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21337074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Photoshop</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72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54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21337084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园林测量</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21337014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景观模型</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食用菌栽培技术</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21337094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植物组织培养</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14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摄影</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36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考查</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线上完成</w:t>
            </w: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21337114</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植物栽培养护</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72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54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小计</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324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102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212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val="restart"/>
            <w:tcBorders>
              <w:top w:val="single" w:sz="4" w:space="0" w:color="000000"/>
              <w:left w:val="single" w:sz="4" w:space="0" w:color="000000"/>
              <w:bottom w:val="nil"/>
              <w:right w:val="single" w:sz="4" w:space="0" w:color="000000"/>
            </w:tcBorders>
            <w:shd w:val="clear" w:color="auto" w:fill="auto"/>
            <w:tcMar>
              <w:top w:w="8" w:type="dxa"/>
              <w:left w:w="8" w:type="dxa"/>
              <w:right w:w="8" w:type="dxa"/>
            </w:tcMar>
          </w:tcPr>
          <w:p w:rsidR="00F20DFC" w:rsidRDefault="00425D27">
            <w:pPr>
              <w:widowControl/>
              <w:jc w:val="center"/>
              <w:textAlignment w:val="top"/>
              <w:rPr>
                <w:rFonts w:ascii="宋体" w:eastAsia="宋体" w:hAnsi="宋体" w:cs="宋体"/>
                <w:szCs w:val="21"/>
              </w:rPr>
            </w:pPr>
            <w:r>
              <w:rPr>
                <w:rFonts w:ascii="宋体" w:eastAsia="宋体" w:hAnsi="宋体" w:cs="宋体" w:hint="eastAsia"/>
                <w:kern w:val="0"/>
                <w:szCs w:val="21"/>
                <w:lang w:bidi="ar"/>
              </w:rPr>
              <w:t>公共选修课</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马克思主义中国化进程与青年学生使命担当</w:t>
            </w:r>
            <w:r>
              <w:rPr>
                <w:rFonts w:ascii="宋体" w:eastAsia="宋体" w:hAnsi="宋体" w:cs="宋体" w:hint="eastAsia"/>
                <w:kern w:val="0"/>
                <w:szCs w:val="21"/>
                <w:lang w:bidi="ar"/>
              </w:rPr>
              <w:t xml:space="preserve">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20</w:t>
            </w:r>
            <w:r>
              <w:rPr>
                <w:rFonts w:ascii="宋体" w:eastAsia="宋体" w:hAnsi="宋体" w:cs="宋体" w:hint="eastAsia"/>
                <w:kern w:val="0"/>
                <w:szCs w:val="21"/>
                <w:lang w:bidi="ar"/>
              </w:rPr>
              <w:t>节</w:t>
            </w:r>
            <w:r>
              <w:rPr>
                <w:rFonts w:ascii="宋体" w:eastAsia="宋体" w:hAnsi="宋体" w:cs="宋体" w:hint="eastAsia"/>
                <w:kern w:val="0"/>
                <w:szCs w:val="21"/>
                <w:lang w:bidi="ar"/>
              </w:rPr>
              <w:t>/</w:t>
            </w:r>
            <w:r>
              <w:rPr>
                <w:rFonts w:ascii="宋体" w:eastAsia="宋体" w:hAnsi="宋体" w:cs="宋体" w:hint="eastAsia"/>
                <w:kern w:val="0"/>
                <w:szCs w:val="21"/>
                <w:lang w:bidi="ar"/>
              </w:rPr>
              <w:t>学期</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全院公选课由教务部门统一安排，学生可在任一学期选修一门</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162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64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Cs w:val="21"/>
              </w:rPr>
            </w:pPr>
            <w:r>
              <w:rPr>
                <w:rFonts w:ascii="宋体" w:eastAsia="宋体" w:hAnsi="宋体" w:cs="宋体" w:hint="eastAsia"/>
                <w:kern w:val="0"/>
                <w:szCs w:val="21"/>
                <w:lang w:bidi="ar"/>
              </w:rPr>
              <w:t>98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仿宋_GB2312" w:eastAsia="仿宋_GB2312" w:hAnsi="宋体" w:cs="仿宋_GB2312"/>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r w:rsidR="00F20DFC">
        <w:trPr>
          <w:trHeight w:val="340"/>
        </w:trPr>
        <w:tc>
          <w:tcPr>
            <w:tcW w:w="346" w:type="dxa"/>
            <w:vMerge/>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Cs w:val="21"/>
              </w:rPr>
            </w:pPr>
          </w:p>
        </w:tc>
        <w:tc>
          <w:tcPr>
            <w:tcW w:w="346" w:type="dxa"/>
            <w:vMerge/>
            <w:tcBorders>
              <w:top w:val="single" w:sz="4" w:space="0" w:color="000000"/>
              <w:left w:val="single" w:sz="4" w:space="0" w:color="000000"/>
              <w:bottom w:val="nil"/>
              <w:right w:val="single" w:sz="4" w:space="0" w:color="000000"/>
            </w:tcBorders>
            <w:shd w:val="clear" w:color="auto" w:fill="auto"/>
            <w:tcMar>
              <w:top w:w="8" w:type="dxa"/>
              <w:left w:w="8" w:type="dxa"/>
              <w:right w:w="8" w:type="dxa"/>
            </w:tcMar>
          </w:tcPr>
          <w:p w:rsidR="00F20DFC" w:rsidRDefault="00F20DFC">
            <w:pPr>
              <w:jc w:val="center"/>
              <w:rPr>
                <w:rFonts w:ascii="宋体" w:eastAsia="宋体" w:hAnsi="宋体" w:cs="宋体"/>
                <w:szCs w:val="21"/>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rPr>
                <w:rFonts w:ascii="宋体" w:eastAsia="宋体" w:hAnsi="宋体" w:cs="宋体"/>
                <w:szCs w:val="21"/>
              </w:rPr>
            </w:pP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小计</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162</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64</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98</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jc w:val="center"/>
              <w:rPr>
                <w:rFonts w:ascii="宋体" w:eastAsia="宋体" w:hAnsi="宋体" w:cs="宋体"/>
                <w:sz w:val="18"/>
                <w:szCs w:val="18"/>
              </w:rPr>
            </w:pPr>
          </w:p>
        </w:tc>
      </w:tr>
      <w:tr w:rsidR="00F20DFC">
        <w:trPr>
          <w:trHeight w:val="340"/>
        </w:trPr>
        <w:tc>
          <w:tcPr>
            <w:tcW w:w="34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rPr>
                <w:rFonts w:ascii="宋体" w:eastAsia="宋体" w:hAnsi="宋体" w:cs="宋体"/>
                <w:b/>
                <w:sz w:val="24"/>
                <w:szCs w:val="24"/>
              </w:rPr>
            </w:pPr>
          </w:p>
        </w:tc>
        <w:tc>
          <w:tcPr>
            <w:tcW w:w="346"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F20DFC">
            <w:pPr>
              <w:rPr>
                <w:rFonts w:ascii="宋体" w:eastAsia="宋体" w:hAnsi="宋体" w:cs="宋体"/>
                <w:b/>
                <w:sz w:val="24"/>
                <w:szCs w:val="24"/>
              </w:rPr>
            </w:pPr>
          </w:p>
        </w:tc>
        <w:tc>
          <w:tcPr>
            <w:tcW w:w="2836" w:type="dxa"/>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20"/>
                <w:szCs w:val="20"/>
              </w:rPr>
            </w:pPr>
            <w:r>
              <w:rPr>
                <w:rFonts w:ascii="宋体" w:eastAsia="宋体" w:hAnsi="宋体" w:cs="宋体" w:hint="eastAsia"/>
                <w:b/>
                <w:kern w:val="0"/>
                <w:sz w:val="20"/>
                <w:szCs w:val="20"/>
                <w:lang w:bidi="ar"/>
              </w:rPr>
              <w:t>周学时总计</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147</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2766</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890</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1846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25</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26</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21</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21</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2</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F20DFC" w:rsidRDefault="00425D27">
            <w:pPr>
              <w:widowControl/>
              <w:jc w:val="center"/>
              <w:textAlignment w:val="center"/>
              <w:rPr>
                <w:rFonts w:ascii="宋体" w:eastAsia="宋体" w:hAnsi="宋体" w:cs="宋体"/>
                <w:b/>
                <w:sz w:val="18"/>
                <w:szCs w:val="18"/>
              </w:rPr>
            </w:pPr>
            <w:r>
              <w:rPr>
                <w:rFonts w:ascii="宋体" w:eastAsia="宋体" w:hAnsi="宋体" w:cs="宋体" w:hint="eastAsia"/>
                <w:b/>
                <w:kern w:val="0"/>
                <w:sz w:val="18"/>
                <w:szCs w:val="18"/>
                <w:lang w:bidi="ar"/>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F20DFC" w:rsidRDefault="00F20DFC">
            <w:pPr>
              <w:rPr>
                <w:rFonts w:ascii="宋体" w:eastAsia="宋体" w:hAnsi="宋体" w:cs="宋体"/>
                <w:sz w:val="24"/>
                <w:szCs w:val="24"/>
              </w:rPr>
            </w:pPr>
          </w:p>
        </w:tc>
      </w:tr>
    </w:tbl>
    <w:p w:rsidR="00F20DFC" w:rsidRDefault="00425D27">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八、实施保障</w:t>
      </w:r>
    </w:p>
    <w:p w:rsidR="00F20DFC" w:rsidRDefault="00425D27">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（一）师资队伍</w:t>
      </w:r>
    </w:p>
    <w:p w:rsidR="00F20DFC" w:rsidRDefault="00425D27">
      <w:pPr>
        <w:spacing w:line="440" w:lineRule="exact"/>
        <w:ind w:firstLineChars="200" w:firstLine="420"/>
        <w:rPr>
          <w:rFonts w:asciiTheme="minorEastAsia" w:hAnsiTheme="minorEastAsia" w:cs="宋体+FPEF"/>
          <w:bCs/>
          <w:color w:val="000000" w:themeColor="text1"/>
          <w:kern w:val="0"/>
          <w:szCs w:val="21"/>
        </w:rPr>
      </w:pPr>
      <w:r>
        <w:rPr>
          <w:rFonts w:asciiTheme="minorEastAsia" w:hAnsiTheme="minorEastAsia" w:cs="宋体+FPEF" w:hint="eastAsia"/>
          <w:bCs/>
          <w:color w:val="000000" w:themeColor="text1"/>
          <w:kern w:val="0"/>
          <w:szCs w:val="21"/>
        </w:rPr>
        <w:t>包括专任</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1</w:t>
      </w:r>
      <w:r>
        <w:rPr>
          <w:rFonts w:asciiTheme="minorEastAsia" w:hAnsiTheme="minorEastAsia" w:cs="宋体+FPEF" w:hint="eastAsia"/>
          <w:bCs/>
          <w:color w:val="000000" w:themeColor="text1"/>
          <w:kern w:val="0"/>
          <w:szCs w:val="21"/>
        </w:rPr>
        <w:t>6</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和兼职教师</w:t>
      </w:r>
      <w:r>
        <w:rPr>
          <w:rFonts w:asciiTheme="minorEastAsia" w:hAnsiTheme="minorEastAsia" w:cs="宋体+FPEF" w:hint="eastAsia"/>
          <w:bCs/>
          <w:color w:val="000000" w:themeColor="text1"/>
          <w:kern w:val="0"/>
          <w:szCs w:val="21"/>
        </w:rPr>
        <w:t>5</w:t>
      </w:r>
      <w:r>
        <w:rPr>
          <w:rFonts w:asciiTheme="minorEastAsia" w:hAnsiTheme="minorEastAsia" w:cs="宋体+FPEF" w:hint="eastAsia"/>
          <w:bCs/>
          <w:color w:val="000000" w:themeColor="text1"/>
          <w:kern w:val="0"/>
          <w:szCs w:val="21"/>
        </w:rPr>
        <w:t>名。</w:t>
      </w:r>
      <w:r>
        <w:rPr>
          <w:rFonts w:asciiTheme="minorEastAsia" w:hAnsiTheme="minorEastAsia" w:cs="宋体+FPEF"/>
          <w:bCs/>
          <w:color w:val="000000" w:themeColor="text1"/>
          <w:kern w:val="0"/>
          <w:szCs w:val="21"/>
        </w:rPr>
        <w:t>在校生与专任教师之比</w:t>
      </w:r>
      <w:r>
        <w:rPr>
          <w:rFonts w:asciiTheme="minorEastAsia" w:hAnsiTheme="minorEastAsia" w:cs="宋体+FPEF" w:hint="eastAsia"/>
          <w:bCs/>
          <w:color w:val="000000" w:themeColor="text1"/>
          <w:kern w:val="0"/>
          <w:szCs w:val="21"/>
        </w:rPr>
        <w:t>为</w:t>
      </w:r>
      <w:r>
        <w:rPr>
          <w:rFonts w:asciiTheme="minorEastAsia" w:hAnsiTheme="minorEastAsia" w:cs="宋体+FPEF" w:hint="eastAsia"/>
          <w:bCs/>
          <w:color w:val="000000" w:themeColor="text1"/>
          <w:kern w:val="0"/>
          <w:szCs w:val="21"/>
        </w:rPr>
        <w:t>18</w:t>
      </w:r>
      <w:r>
        <w:rPr>
          <w:rFonts w:asciiTheme="minorEastAsia" w:hAnsiTheme="minorEastAsia" w:cs="宋体+FPEF"/>
          <w:bCs/>
          <w:color w:val="000000" w:themeColor="text1"/>
          <w:kern w:val="0"/>
          <w:szCs w:val="21"/>
        </w:rPr>
        <w:t>:1</w:t>
      </w:r>
      <w:r>
        <w:rPr>
          <w:rFonts w:asciiTheme="minorEastAsia" w:hAnsiTheme="minorEastAsia" w:cs="宋体+FPEF"/>
          <w:bCs/>
          <w:color w:val="000000" w:themeColor="text1"/>
          <w:kern w:val="0"/>
          <w:szCs w:val="21"/>
        </w:rPr>
        <w:t>（不含公共课）。专业带头人具有高级职称</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双师型</w:t>
      </w:r>
      <w:r>
        <w:rPr>
          <w:rFonts w:asciiTheme="minorEastAsia" w:hAnsiTheme="minorEastAsia" w:cs="宋体+FPEF" w:hint="eastAsia"/>
          <w:bCs/>
          <w:color w:val="000000" w:themeColor="text1"/>
          <w:kern w:val="0"/>
          <w:szCs w:val="21"/>
        </w:rPr>
        <w:t>”</w:t>
      </w:r>
      <w:r>
        <w:rPr>
          <w:rFonts w:asciiTheme="minorEastAsia" w:hAnsiTheme="minorEastAsia" w:cs="宋体+FPEF"/>
          <w:bCs/>
          <w:color w:val="000000" w:themeColor="text1"/>
          <w:kern w:val="0"/>
          <w:szCs w:val="21"/>
        </w:rPr>
        <w:t>教师</w:t>
      </w:r>
      <w:r>
        <w:rPr>
          <w:rFonts w:asciiTheme="minorEastAsia" w:hAnsiTheme="minorEastAsia" w:cs="宋体+FPEF" w:hint="eastAsia"/>
          <w:bCs/>
          <w:color w:val="000000" w:themeColor="text1"/>
          <w:kern w:val="0"/>
          <w:szCs w:val="21"/>
        </w:rPr>
        <w:t>在</w:t>
      </w:r>
      <w:r>
        <w:rPr>
          <w:rFonts w:asciiTheme="minorEastAsia" w:hAnsiTheme="minorEastAsia" w:cs="宋体+FPEF" w:hint="eastAsia"/>
          <w:bCs/>
          <w:color w:val="000000" w:themeColor="text1"/>
          <w:kern w:val="0"/>
          <w:szCs w:val="21"/>
        </w:rPr>
        <w:t>8</w:t>
      </w:r>
      <w:r>
        <w:rPr>
          <w:rFonts w:asciiTheme="minorEastAsia" w:hAnsiTheme="minorEastAsia" w:cs="宋体+FPEF"/>
          <w:bCs/>
          <w:color w:val="000000" w:themeColor="text1"/>
          <w:kern w:val="0"/>
          <w:szCs w:val="21"/>
        </w:rPr>
        <w:t>0%</w:t>
      </w:r>
      <w:r>
        <w:rPr>
          <w:rFonts w:asciiTheme="minorEastAsia" w:hAnsiTheme="minorEastAsia" w:cs="宋体+FPEF" w:hint="eastAsia"/>
          <w:bCs/>
          <w:color w:val="000000" w:themeColor="text1"/>
          <w:kern w:val="0"/>
          <w:szCs w:val="21"/>
        </w:rPr>
        <w:t>左右，专任教师每两</w:t>
      </w:r>
      <w:proofErr w:type="gramStart"/>
      <w:r>
        <w:rPr>
          <w:rFonts w:asciiTheme="minorEastAsia" w:hAnsiTheme="minorEastAsia" w:cs="宋体+FPEF" w:hint="eastAsia"/>
          <w:bCs/>
          <w:color w:val="000000" w:themeColor="text1"/>
          <w:kern w:val="0"/>
          <w:szCs w:val="21"/>
        </w:rPr>
        <w:t>年下到</w:t>
      </w:r>
      <w:proofErr w:type="gramEnd"/>
      <w:r>
        <w:rPr>
          <w:rFonts w:asciiTheme="minorEastAsia" w:hAnsiTheme="minorEastAsia" w:cs="宋体+FPEF" w:hint="eastAsia"/>
          <w:bCs/>
          <w:color w:val="000000" w:themeColor="text1"/>
          <w:kern w:val="0"/>
          <w:szCs w:val="21"/>
        </w:rPr>
        <w:t>企业实践时间不少于两个月。</w:t>
      </w:r>
      <w:r>
        <w:rPr>
          <w:rFonts w:asciiTheme="minorEastAsia" w:hAnsiTheme="minorEastAsia" w:cs="宋体+FPEF"/>
          <w:bCs/>
          <w:color w:val="000000" w:themeColor="text1"/>
          <w:kern w:val="0"/>
          <w:szCs w:val="21"/>
        </w:rPr>
        <w:t>兼职教师主要来自于行业企业。</w:t>
      </w:r>
    </w:p>
    <w:p w:rsidR="00F20DFC" w:rsidRDefault="00425D27">
      <w:pPr>
        <w:pStyle w:val="1"/>
        <w:numPr>
          <w:ilvl w:val="0"/>
          <w:numId w:val="3"/>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教学设施</w:t>
      </w:r>
    </w:p>
    <w:p w:rsidR="00F20DFC" w:rsidRDefault="00425D27" w:rsidP="00425D27">
      <w:pPr>
        <w:ind w:leftChars="200" w:left="420"/>
        <w:rPr>
          <w:b/>
          <w:bCs/>
        </w:rPr>
      </w:pPr>
      <w:r>
        <w:rPr>
          <w:rFonts w:hint="eastAsia"/>
          <w:b/>
          <w:bCs/>
        </w:rPr>
        <w:t>1.</w:t>
      </w:r>
      <w:r>
        <w:rPr>
          <w:rFonts w:hint="eastAsia"/>
          <w:b/>
          <w:bCs/>
        </w:rPr>
        <w:t>校内实训条件</w:t>
      </w:r>
    </w:p>
    <w:p w:rsidR="00F20DFC" w:rsidRDefault="00425D27">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理论课时</w:t>
      </w:r>
      <w:r>
        <w:rPr>
          <w:rFonts w:ascii="宋体" w:hAnsi="宋体" w:cs="宋体" w:hint="eastAsia"/>
          <w:color w:val="000000" w:themeColor="text1"/>
          <w:kern w:val="0"/>
        </w:rPr>
        <w:t>890</w:t>
      </w:r>
      <w:r>
        <w:rPr>
          <w:rFonts w:ascii="宋体" w:hAnsi="宋体" w:cs="宋体" w:hint="eastAsia"/>
          <w:color w:val="000000" w:themeColor="text1"/>
          <w:kern w:val="0"/>
        </w:rPr>
        <w:t>节，实践课时</w:t>
      </w:r>
      <w:r>
        <w:rPr>
          <w:rFonts w:ascii="宋体" w:hAnsi="宋体" w:cs="宋体" w:hint="eastAsia"/>
          <w:color w:val="000000" w:themeColor="text1"/>
          <w:kern w:val="0"/>
        </w:rPr>
        <w:t>1</w:t>
      </w:r>
      <w:r>
        <w:rPr>
          <w:rFonts w:ascii="宋体" w:hAnsi="宋体" w:cs="宋体" w:hint="eastAsia"/>
          <w:color w:val="000000" w:themeColor="text1"/>
          <w:kern w:val="0"/>
        </w:rPr>
        <w:t>846</w:t>
      </w:r>
      <w:r>
        <w:rPr>
          <w:rFonts w:ascii="宋体" w:hAnsi="宋体" w:cs="宋体" w:hint="eastAsia"/>
          <w:color w:val="000000" w:themeColor="text1"/>
          <w:kern w:val="0"/>
        </w:rPr>
        <w:t>节，实验项目共</w:t>
      </w:r>
      <w:r>
        <w:rPr>
          <w:rFonts w:ascii="宋体" w:hAnsi="宋体" w:cs="宋体" w:hint="eastAsia"/>
          <w:color w:val="000000" w:themeColor="text1"/>
          <w:kern w:val="0"/>
        </w:rPr>
        <w:t>18</w:t>
      </w:r>
      <w:r>
        <w:rPr>
          <w:rFonts w:ascii="宋体" w:hAnsi="宋体" w:cs="宋体" w:hint="eastAsia"/>
          <w:color w:val="000000" w:themeColor="text1"/>
          <w:kern w:val="0"/>
        </w:rPr>
        <w:t>个，实验开出率达</w:t>
      </w:r>
      <w:r>
        <w:rPr>
          <w:rFonts w:ascii="宋体" w:hAnsi="宋体" w:cs="宋体"/>
          <w:color w:val="000000" w:themeColor="text1"/>
          <w:kern w:val="0"/>
        </w:rPr>
        <w:t>100%</w:t>
      </w:r>
      <w:r>
        <w:rPr>
          <w:rFonts w:ascii="宋体" w:hAnsi="宋体" w:cs="宋体" w:hint="eastAsia"/>
          <w:color w:val="000000" w:themeColor="text1"/>
          <w:kern w:val="0"/>
        </w:rPr>
        <w:t>。</w:t>
      </w:r>
    </w:p>
    <w:p w:rsidR="00F20DFC" w:rsidRDefault="00425D27">
      <w:pPr>
        <w:spacing w:line="440" w:lineRule="exact"/>
        <w:ind w:firstLineChars="200" w:firstLine="420"/>
        <w:rPr>
          <w:rFonts w:ascii="宋体" w:cs="Times New Roman"/>
          <w:color w:val="000000" w:themeColor="text1"/>
          <w:kern w:val="0"/>
        </w:rPr>
      </w:pPr>
      <w:r>
        <w:rPr>
          <w:rFonts w:ascii="宋体" w:hAnsi="宋体" w:cs="宋体" w:hint="eastAsia"/>
          <w:color w:val="000000" w:themeColor="text1"/>
          <w:kern w:val="0"/>
        </w:rPr>
        <w:t>按照专业每年招生</w:t>
      </w:r>
      <w:r>
        <w:rPr>
          <w:rFonts w:ascii="宋体" w:hAnsi="宋体" w:cs="宋体" w:hint="eastAsia"/>
          <w:color w:val="000000" w:themeColor="text1"/>
          <w:kern w:val="0"/>
        </w:rPr>
        <w:t>120</w:t>
      </w:r>
      <w:r>
        <w:rPr>
          <w:rFonts w:ascii="宋体" w:hAnsi="宋体" w:cs="宋体" w:hint="eastAsia"/>
          <w:color w:val="000000" w:themeColor="text1"/>
          <w:kern w:val="0"/>
        </w:rPr>
        <w:t>人（共</w:t>
      </w:r>
      <w:r>
        <w:rPr>
          <w:rFonts w:ascii="宋体" w:hAnsi="宋体" w:cs="宋体" w:hint="eastAsia"/>
          <w:color w:val="000000" w:themeColor="text1"/>
          <w:kern w:val="0"/>
        </w:rPr>
        <w:t>2</w:t>
      </w:r>
      <w:r>
        <w:rPr>
          <w:rFonts w:ascii="宋体" w:hAnsi="宋体" w:cs="宋体" w:hint="eastAsia"/>
          <w:color w:val="000000" w:themeColor="text1"/>
          <w:kern w:val="0"/>
        </w:rPr>
        <w:t>个班）的规模标准，该专业完成职业能力训练需达到以下校内实训室（中心、基地）条件：</w:t>
      </w:r>
    </w:p>
    <w:tbl>
      <w:tblPr>
        <w:tblW w:w="9690" w:type="dxa"/>
        <w:jc w:val="center"/>
        <w:tblLayout w:type="fixed"/>
        <w:tblLook w:val="04A0" w:firstRow="1" w:lastRow="0" w:firstColumn="1" w:lastColumn="0" w:noHBand="0" w:noVBand="1"/>
      </w:tblPr>
      <w:tblGrid>
        <w:gridCol w:w="476"/>
        <w:gridCol w:w="1916"/>
        <w:gridCol w:w="883"/>
        <w:gridCol w:w="2108"/>
        <w:gridCol w:w="3425"/>
        <w:gridCol w:w="882"/>
      </w:tblGrid>
      <w:tr w:rsidR="00F20DFC">
        <w:trPr>
          <w:trHeight w:val="390"/>
          <w:jc w:val="center"/>
        </w:trPr>
        <w:tc>
          <w:tcPr>
            <w:tcW w:w="476" w:type="dxa"/>
            <w:vMerge w:val="restart"/>
            <w:tcBorders>
              <w:top w:val="single" w:sz="4" w:space="0" w:color="auto"/>
              <w:left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序号</w:t>
            </w:r>
          </w:p>
        </w:tc>
        <w:tc>
          <w:tcPr>
            <w:tcW w:w="1916" w:type="dxa"/>
            <w:vMerge w:val="restart"/>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实训室名称</w:t>
            </w:r>
          </w:p>
        </w:tc>
        <w:tc>
          <w:tcPr>
            <w:tcW w:w="883" w:type="dxa"/>
            <w:vMerge w:val="restart"/>
            <w:tcBorders>
              <w:top w:val="single" w:sz="4" w:space="0" w:color="auto"/>
              <w:left w:val="nil"/>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规模</w:t>
            </w:r>
          </w:p>
        </w:tc>
        <w:tc>
          <w:tcPr>
            <w:tcW w:w="2108" w:type="dxa"/>
            <w:vMerge w:val="restart"/>
            <w:tcBorders>
              <w:top w:val="single" w:sz="4" w:space="0" w:color="auto"/>
              <w:left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承担实</w:t>
            </w:r>
            <w:proofErr w:type="gramStart"/>
            <w:r>
              <w:rPr>
                <w:rFonts w:asciiTheme="minorEastAsia" w:hAnsiTheme="minorEastAsia" w:cstheme="minorEastAsia" w:hint="eastAsia"/>
                <w:szCs w:val="21"/>
              </w:rPr>
              <w:t>训项目</w:t>
            </w:r>
            <w:proofErr w:type="gramEnd"/>
          </w:p>
        </w:tc>
        <w:tc>
          <w:tcPr>
            <w:tcW w:w="4307" w:type="dxa"/>
            <w:gridSpan w:val="2"/>
            <w:tcBorders>
              <w:top w:val="single" w:sz="4" w:space="0" w:color="auto"/>
              <w:left w:val="nil"/>
              <w:bottom w:val="single" w:sz="4" w:space="0" w:color="auto"/>
              <w:right w:val="single" w:sz="4" w:space="0" w:color="auto"/>
            </w:tcBorders>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基本配置</w:t>
            </w:r>
          </w:p>
        </w:tc>
      </w:tr>
      <w:tr w:rsidR="00F20DFC">
        <w:trPr>
          <w:trHeight w:val="302"/>
          <w:jc w:val="center"/>
        </w:trPr>
        <w:tc>
          <w:tcPr>
            <w:tcW w:w="476" w:type="dxa"/>
            <w:vMerge/>
            <w:tcBorders>
              <w:left w:val="single" w:sz="4" w:space="0" w:color="auto"/>
              <w:bottom w:val="single" w:sz="4" w:space="0" w:color="auto"/>
              <w:right w:val="single" w:sz="4" w:space="0" w:color="auto"/>
            </w:tcBorders>
            <w:vAlign w:val="center"/>
          </w:tcPr>
          <w:p w:rsidR="00F20DFC" w:rsidRDefault="00F20DFC">
            <w:pPr>
              <w:widowControl/>
              <w:jc w:val="center"/>
              <w:rPr>
                <w:rFonts w:asciiTheme="minorEastAsia" w:hAnsiTheme="minorEastAsia" w:cstheme="minorEastAsia"/>
                <w:szCs w:val="21"/>
              </w:rPr>
            </w:pPr>
          </w:p>
        </w:tc>
        <w:tc>
          <w:tcPr>
            <w:tcW w:w="1916" w:type="dxa"/>
            <w:vMerge/>
            <w:tcBorders>
              <w:top w:val="single" w:sz="4" w:space="0" w:color="auto"/>
              <w:left w:val="nil"/>
              <w:bottom w:val="single" w:sz="4" w:space="0" w:color="auto"/>
              <w:right w:val="single" w:sz="4" w:space="0" w:color="auto"/>
            </w:tcBorders>
            <w:vAlign w:val="center"/>
          </w:tcPr>
          <w:p w:rsidR="00F20DFC" w:rsidRDefault="00F20DFC">
            <w:pPr>
              <w:widowControl/>
              <w:jc w:val="left"/>
              <w:rPr>
                <w:rFonts w:asciiTheme="minorEastAsia" w:hAnsiTheme="minorEastAsia" w:cstheme="minorEastAsia"/>
                <w:szCs w:val="21"/>
              </w:rPr>
            </w:pPr>
          </w:p>
        </w:tc>
        <w:tc>
          <w:tcPr>
            <w:tcW w:w="883" w:type="dxa"/>
            <w:vMerge/>
            <w:tcBorders>
              <w:left w:val="single" w:sz="4" w:space="0" w:color="auto"/>
              <w:bottom w:val="single" w:sz="4" w:space="0" w:color="auto"/>
              <w:right w:val="single" w:sz="4" w:space="0" w:color="auto"/>
            </w:tcBorders>
            <w:vAlign w:val="center"/>
          </w:tcPr>
          <w:p w:rsidR="00F20DFC" w:rsidRDefault="00F20DFC">
            <w:pPr>
              <w:widowControl/>
              <w:jc w:val="center"/>
              <w:rPr>
                <w:rFonts w:asciiTheme="minorEastAsia" w:hAnsiTheme="minorEastAsia" w:cstheme="minorEastAsia"/>
                <w:szCs w:val="21"/>
              </w:rPr>
            </w:pPr>
          </w:p>
        </w:tc>
        <w:tc>
          <w:tcPr>
            <w:tcW w:w="2108" w:type="dxa"/>
            <w:vMerge/>
            <w:tcBorders>
              <w:left w:val="single" w:sz="4" w:space="0" w:color="auto"/>
              <w:bottom w:val="single" w:sz="4" w:space="0" w:color="auto"/>
              <w:right w:val="single" w:sz="4" w:space="0" w:color="auto"/>
            </w:tcBorders>
            <w:vAlign w:val="center"/>
          </w:tcPr>
          <w:p w:rsidR="00F20DFC" w:rsidRDefault="00F20DFC">
            <w:pPr>
              <w:widowControl/>
              <w:jc w:val="center"/>
              <w:rPr>
                <w:rFonts w:asciiTheme="minorEastAsia" w:hAnsiTheme="minorEastAsia" w:cstheme="minorEastAsia"/>
                <w:szCs w:val="21"/>
              </w:rPr>
            </w:pPr>
          </w:p>
        </w:tc>
        <w:tc>
          <w:tcPr>
            <w:tcW w:w="3425" w:type="dxa"/>
            <w:tcBorders>
              <w:top w:val="single" w:sz="4" w:space="0" w:color="auto"/>
              <w:left w:val="nil"/>
              <w:bottom w:val="single" w:sz="4" w:space="0" w:color="auto"/>
              <w:right w:val="single" w:sz="4" w:space="0" w:color="auto"/>
            </w:tcBorders>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主要设备名</w:t>
            </w:r>
          </w:p>
        </w:tc>
        <w:tc>
          <w:tcPr>
            <w:tcW w:w="882" w:type="dxa"/>
            <w:tcBorders>
              <w:top w:val="nil"/>
              <w:left w:val="nil"/>
              <w:bottom w:val="single" w:sz="4" w:space="0" w:color="auto"/>
              <w:right w:val="single" w:sz="4" w:space="0" w:color="auto"/>
            </w:tcBorders>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数量</w:t>
            </w:r>
          </w:p>
        </w:tc>
      </w:tr>
      <w:tr w:rsidR="00F20DFC">
        <w:trPr>
          <w:trHeight w:val="540"/>
          <w:jc w:val="center"/>
        </w:trPr>
        <w:tc>
          <w:tcPr>
            <w:tcW w:w="476" w:type="dxa"/>
            <w:tcBorders>
              <w:top w:val="nil"/>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计算机专业绘图室</w:t>
            </w:r>
          </w:p>
        </w:tc>
        <w:tc>
          <w:tcPr>
            <w:tcW w:w="883" w:type="dxa"/>
            <w:tcBorders>
              <w:top w:val="nil"/>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间</w:t>
            </w:r>
          </w:p>
        </w:tc>
        <w:tc>
          <w:tcPr>
            <w:tcW w:w="2108" w:type="dxa"/>
            <w:tcBorders>
              <w:top w:val="nil"/>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CAD</w:t>
            </w:r>
            <w:r>
              <w:rPr>
                <w:rFonts w:asciiTheme="minorEastAsia" w:hAnsiTheme="minorEastAsia" w:cstheme="minorEastAsia" w:hint="eastAsia"/>
                <w:szCs w:val="21"/>
              </w:rPr>
              <w:t>、</w:t>
            </w:r>
            <w:r>
              <w:rPr>
                <w:rFonts w:asciiTheme="minorEastAsia" w:hAnsiTheme="minorEastAsia" w:cstheme="minorEastAsia" w:hint="eastAsia"/>
                <w:szCs w:val="21"/>
              </w:rPr>
              <w:t>Photoshop</w:t>
            </w:r>
          </w:p>
        </w:tc>
        <w:tc>
          <w:tcPr>
            <w:tcW w:w="3425" w:type="dxa"/>
            <w:tcBorders>
              <w:top w:val="nil"/>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电脑、</w:t>
            </w:r>
            <w:proofErr w:type="gramStart"/>
            <w:r>
              <w:rPr>
                <w:rFonts w:asciiTheme="minorEastAsia" w:hAnsiTheme="minorEastAsia" w:cstheme="minorEastAsia" w:hint="eastAsia"/>
                <w:szCs w:val="21"/>
              </w:rPr>
              <w:t>打图仪</w:t>
            </w:r>
            <w:proofErr w:type="gramEnd"/>
          </w:p>
        </w:tc>
        <w:tc>
          <w:tcPr>
            <w:tcW w:w="882" w:type="dxa"/>
            <w:tcBorders>
              <w:top w:val="nil"/>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50</w:t>
            </w:r>
            <w:r>
              <w:rPr>
                <w:rFonts w:asciiTheme="minorEastAsia" w:hAnsiTheme="minorEastAsia" w:cstheme="minorEastAsia" w:hint="eastAsia"/>
                <w:szCs w:val="21"/>
              </w:rPr>
              <w:t>台</w:t>
            </w:r>
          </w:p>
        </w:tc>
      </w:tr>
      <w:tr w:rsidR="00F20DFC">
        <w:trPr>
          <w:trHeight w:val="570"/>
          <w:jc w:val="center"/>
        </w:trPr>
        <w:tc>
          <w:tcPr>
            <w:tcW w:w="476" w:type="dxa"/>
            <w:tcBorders>
              <w:top w:val="nil"/>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2</w:t>
            </w:r>
          </w:p>
        </w:tc>
        <w:tc>
          <w:tcPr>
            <w:tcW w:w="1916" w:type="dxa"/>
            <w:tcBorders>
              <w:top w:val="nil"/>
              <w:left w:val="nil"/>
              <w:bottom w:val="single" w:sz="4" w:space="0" w:color="auto"/>
              <w:right w:val="single" w:sz="4" w:space="0" w:color="auto"/>
            </w:tcBorders>
            <w:vAlign w:val="center"/>
          </w:tcPr>
          <w:p w:rsidR="00F20DFC" w:rsidRDefault="00425D27">
            <w:pPr>
              <w:spacing w:line="360" w:lineRule="auto"/>
              <w:rPr>
                <w:rFonts w:asciiTheme="minorEastAsia" w:hAnsiTheme="minorEastAsia" w:cstheme="minorEastAsia"/>
                <w:szCs w:val="21"/>
              </w:rPr>
            </w:pPr>
            <w:proofErr w:type="gramStart"/>
            <w:r>
              <w:rPr>
                <w:rFonts w:asciiTheme="minorEastAsia" w:hAnsiTheme="minorEastAsia" w:cstheme="minorEastAsia" w:hint="eastAsia"/>
                <w:szCs w:val="21"/>
              </w:rPr>
              <w:t>测绘室</w:t>
            </w:r>
            <w:proofErr w:type="gramEnd"/>
          </w:p>
        </w:tc>
        <w:tc>
          <w:tcPr>
            <w:tcW w:w="883" w:type="dxa"/>
            <w:tcBorders>
              <w:top w:val="nil"/>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间</w:t>
            </w:r>
          </w:p>
        </w:tc>
        <w:tc>
          <w:tcPr>
            <w:tcW w:w="2108" w:type="dxa"/>
            <w:tcBorders>
              <w:top w:val="nil"/>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园林测量</w:t>
            </w:r>
          </w:p>
        </w:tc>
        <w:tc>
          <w:tcPr>
            <w:tcW w:w="3425" w:type="dxa"/>
            <w:tcBorders>
              <w:top w:val="nil"/>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测绘仪器（</w:t>
            </w:r>
            <w:r>
              <w:rPr>
                <w:rFonts w:asciiTheme="minorEastAsia" w:hAnsiTheme="minorEastAsia" w:cstheme="minorEastAsia" w:hint="eastAsia"/>
                <w:szCs w:val="21"/>
              </w:rPr>
              <w:t>水准仪、罗盘仪、</w:t>
            </w:r>
            <w:r>
              <w:rPr>
                <w:rFonts w:asciiTheme="minorEastAsia" w:hAnsiTheme="minorEastAsia" w:cstheme="minorEastAsia" w:hint="eastAsia"/>
                <w:szCs w:val="21"/>
              </w:rPr>
              <w:t>经纬仪、全站仪</w:t>
            </w:r>
            <w:r>
              <w:rPr>
                <w:rFonts w:asciiTheme="minorEastAsia" w:hAnsiTheme="minorEastAsia" w:cstheme="minorEastAsia" w:hint="eastAsia"/>
                <w:szCs w:val="21"/>
              </w:rPr>
              <w:t>、红外测距仪）</w:t>
            </w:r>
          </w:p>
        </w:tc>
        <w:tc>
          <w:tcPr>
            <w:tcW w:w="882" w:type="dxa"/>
            <w:tcBorders>
              <w:top w:val="nil"/>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一批</w:t>
            </w:r>
          </w:p>
        </w:tc>
      </w:tr>
      <w:tr w:rsidR="00F20DFC">
        <w:trPr>
          <w:trHeight w:val="570"/>
          <w:jc w:val="center"/>
        </w:trPr>
        <w:tc>
          <w:tcPr>
            <w:tcW w:w="476" w:type="dxa"/>
            <w:tcBorders>
              <w:top w:val="nil"/>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3</w:t>
            </w:r>
          </w:p>
        </w:tc>
        <w:tc>
          <w:tcPr>
            <w:tcW w:w="1916" w:type="dxa"/>
            <w:tcBorders>
              <w:top w:val="nil"/>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生态工程实训</w:t>
            </w:r>
            <w:r>
              <w:rPr>
                <w:rFonts w:asciiTheme="minorEastAsia" w:hAnsiTheme="minorEastAsia" w:cstheme="minorEastAsia" w:hint="eastAsia"/>
                <w:szCs w:val="21"/>
              </w:rPr>
              <w:t>室</w:t>
            </w:r>
          </w:p>
        </w:tc>
        <w:tc>
          <w:tcPr>
            <w:tcW w:w="883" w:type="dxa"/>
            <w:tcBorders>
              <w:top w:val="nil"/>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间</w:t>
            </w:r>
          </w:p>
        </w:tc>
        <w:tc>
          <w:tcPr>
            <w:tcW w:w="2108" w:type="dxa"/>
            <w:tcBorders>
              <w:top w:val="nil"/>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植物病虫害防治</w:t>
            </w:r>
          </w:p>
          <w:p w:rsidR="00F20DFC" w:rsidRDefault="00425D27">
            <w:pPr>
              <w:widowControl/>
              <w:jc w:val="center"/>
              <w:rPr>
                <w:rFonts w:asciiTheme="minorEastAsia" w:hAnsiTheme="minorEastAsia" w:cstheme="minorEastAsia"/>
                <w:szCs w:val="21"/>
              </w:rPr>
            </w:pPr>
            <w:r>
              <w:rPr>
                <w:rFonts w:ascii="宋体" w:hAnsi="宋体" w:hint="eastAsia"/>
                <w:szCs w:val="21"/>
              </w:rPr>
              <w:t>植物生长与环境</w:t>
            </w:r>
          </w:p>
        </w:tc>
        <w:tc>
          <w:tcPr>
            <w:tcW w:w="3425" w:type="dxa"/>
            <w:tcBorders>
              <w:top w:val="nil"/>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紫外分光光度计、光合作用仪、鼓风干燥箱土壤养分、水分速测仪</w:t>
            </w:r>
          </w:p>
        </w:tc>
        <w:tc>
          <w:tcPr>
            <w:tcW w:w="882" w:type="dxa"/>
            <w:tcBorders>
              <w:top w:val="nil"/>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4</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园林</w:t>
            </w:r>
            <w:r>
              <w:rPr>
                <w:rFonts w:asciiTheme="minorEastAsia" w:hAnsiTheme="minorEastAsia" w:cstheme="minorEastAsia" w:hint="eastAsia"/>
                <w:szCs w:val="21"/>
              </w:rPr>
              <w:t>制图室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工程制图与识图</w:t>
            </w:r>
          </w:p>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景观</w:t>
            </w:r>
            <w:r>
              <w:rPr>
                <w:rFonts w:asciiTheme="minorEastAsia" w:hAnsiTheme="minorEastAsia" w:cstheme="minorEastAsia" w:hint="eastAsia"/>
                <w:szCs w:val="21"/>
              </w:rPr>
              <w:t>规划设计</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A0</w:t>
            </w:r>
            <w:r>
              <w:rPr>
                <w:rFonts w:asciiTheme="minorEastAsia" w:hAnsiTheme="minorEastAsia" w:cstheme="minorEastAsia" w:hint="eastAsia"/>
                <w:szCs w:val="21"/>
              </w:rPr>
              <w:t>制图桌</w:t>
            </w:r>
            <w:r>
              <w:rPr>
                <w:rFonts w:asciiTheme="minorEastAsia" w:hAnsiTheme="minorEastAsia" w:cstheme="minorEastAsia" w:hint="eastAsia"/>
                <w:szCs w:val="21"/>
              </w:rPr>
              <w:t>、绘图工具</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0</w:t>
            </w:r>
            <w:r>
              <w:rPr>
                <w:rFonts w:asciiTheme="minorEastAsia" w:hAnsiTheme="minorEastAsia" w:cstheme="minorEastAsia" w:hint="eastAsia"/>
                <w:szCs w:val="21"/>
              </w:rPr>
              <w:t>套</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5</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显微镜实验室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植物病虫害防治</w:t>
            </w:r>
          </w:p>
          <w:p w:rsidR="00F20DFC" w:rsidRDefault="00425D27">
            <w:pPr>
              <w:widowControl/>
              <w:jc w:val="center"/>
              <w:rPr>
                <w:rFonts w:asciiTheme="minorEastAsia" w:hAnsiTheme="minorEastAsia" w:cstheme="minorEastAsia"/>
                <w:szCs w:val="21"/>
              </w:rPr>
            </w:pPr>
            <w:r>
              <w:rPr>
                <w:rFonts w:ascii="宋体" w:hAnsi="宋体" w:hint="eastAsia"/>
                <w:szCs w:val="21"/>
              </w:rPr>
              <w:t>植物生长与环境</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单目显微镜；双目显微镜；植物生理制片；植物保护制片；培养皿；镊子</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150</w:t>
            </w:r>
            <w:r>
              <w:rPr>
                <w:rFonts w:asciiTheme="minorEastAsia" w:hAnsiTheme="minorEastAsia" w:cstheme="minorEastAsia" w:hint="eastAsia"/>
                <w:szCs w:val="21"/>
              </w:rPr>
              <w:t>套</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6</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智能温室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花卉树木学</w:t>
            </w:r>
          </w:p>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植物栽培养护</w:t>
            </w:r>
          </w:p>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景观</w:t>
            </w:r>
            <w:r>
              <w:rPr>
                <w:rFonts w:asciiTheme="minorEastAsia" w:hAnsiTheme="minorEastAsia" w:cstheme="minorEastAsia" w:hint="eastAsia"/>
                <w:szCs w:val="21"/>
              </w:rPr>
              <w:t>规划设计</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智能化控制系统、加热设备、降温设备、电导率仪</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7</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花艺设计实训室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花卉装饰技术</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花车、过塑机、微波炉、微波压花器、各类花器、剑山、花篮</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lastRenderedPageBreak/>
              <w:t>8</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美术室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美术</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石膏模具、画架、画具</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6</w:t>
            </w:r>
            <w:r>
              <w:rPr>
                <w:rFonts w:asciiTheme="minorEastAsia" w:hAnsiTheme="minorEastAsia" w:cstheme="minorEastAsia" w:hint="eastAsia"/>
                <w:szCs w:val="21"/>
              </w:rPr>
              <w:t>0</w:t>
            </w:r>
            <w:r>
              <w:rPr>
                <w:rFonts w:asciiTheme="minorEastAsia" w:hAnsiTheme="minorEastAsia" w:cstheme="minorEastAsia" w:hint="eastAsia"/>
                <w:szCs w:val="21"/>
              </w:rPr>
              <w:t>套</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9</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园林工程材料展示室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园林工程</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工程材料</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10</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园林工程施工实训室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园林工程</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园林沙盘、混凝土搅拌机、插入式振捣棒、石材切割机、</w:t>
            </w:r>
          </w:p>
          <w:p w:rsidR="00F20DFC" w:rsidRDefault="00425D27">
            <w:pPr>
              <w:spacing w:line="240" w:lineRule="exact"/>
              <w:rPr>
                <w:rFonts w:asciiTheme="minorEastAsia" w:hAnsiTheme="minorEastAsia" w:cstheme="minorEastAsia"/>
                <w:szCs w:val="21"/>
              </w:rPr>
            </w:pPr>
            <w:r>
              <w:rPr>
                <w:rFonts w:asciiTheme="minorEastAsia" w:hAnsiTheme="minorEastAsia" w:cstheme="minorEastAsia" w:hint="eastAsia"/>
                <w:szCs w:val="21"/>
              </w:rPr>
              <w:t>喷滴灌设备混凝土搅拌机、插入式振捣棒、石材切割机</w:t>
            </w:r>
            <w:r>
              <w:rPr>
                <w:rFonts w:asciiTheme="minorEastAsia" w:hAnsiTheme="minorEastAsia" w:cstheme="minorEastAsia" w:hint="eastAsia"/>
                <w:szCs w:val="21"/>
              </w:rPr>
              <w:t> </w:t>
            </w:r>
            <w:r>
              <w:rPr>
                <w:rFonts w:asciiTheme="minorEastAsia" w:hAnsiTheme="minorEastAsia" w:cstheme="minorEastAsia" w:hint="eastAsia"/>
                <w:szCs w:val="21"/>
              </w:rPr>
              <w:t>、喷滴灌设备、混凝土搅拌机、插入式振捣棒、石材切割机</w:t>
            </w:r>
            <w:r>
              <w:rPr>
                <w:rFonts w:asciiTheme="minorEastAsia" w:hAnsiTheme="minorEastAsia" w:cstheme="minorEastAsia" w:hint="eastAsia"/>
                <w:szCs w:val="21"/>
              </w:rPr>
              <w:t> </w:t>
            </w:r>
            <w:r>
              <w:rPr>
                <w:rFonts w:asciiTheme="minorEastAsia" w:hAnsiTheme="minorEastAsia" w:cstheme="minorEastAsia" w:hint="eastAsia"/>
                <w:szCs w:val="21"/>
              </w:rPr>
              <w:t>、喷滴灌设备等</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11</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园林工程</w:t>
            </w:r>
            <w:r>
              <w:rPr>
                <w:rFonts w:asciiTheme="minorEastAsia" w:hAnsiTheme="minorEastAsia" w:cstheme="minorEastAsia" w:hint="eastAsia"/>
                <w:szCs w:val="21"/>
              </w:rPr>
              <w:t>招</w:t>
            </w:r>
            <w:r>
              <w:rPr>
                <w:rFonts w:asciiTheme="minorEastAsia" w:hAnsiTheme="minorEastAsia" w:cstheme="minorEastAsia" w:hint="eastAsia"/>
                <w:szCs w:val="21"/>
              </w:rPr>
              <w:t>投标实训室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Theme="minorEastAsia" w:hAnsiTheme="minorEastAsia" w:cstheme="minorEastAsia" w:hint="eastAsia"/>
                <w:szCs w:val="21"/>
              </w:rPr>
              <w:t>园林工程</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Theme="minorEastAsia" w:hAnsiTheme="minorEastAsia" w:cstheme="minorEastAsia" w:hint="eastAsia"/>
                <w:szCs w:val="21"/>
              </w:rPr>
              <w:t>工程预算软件、</w:t>
            </w:r>
            <w:r>
              <w:rPr>
                <w:rFonts w:asciiTheme="minorEastAsia" w:hAnsiTheme="minorEastAsia" w:cstheme="minorEastAsia" w:hint="eastAsia"/>
                <w:szCs w:val="21"/>
              </w:rPr>
              <w:t>电脑</w:t>
            </w:r>
            <w:r>
              <w:rPr>
                <w:rFonts w:asciiTheme="minorEastAsia" w:hAnsiTheme="minorEastAsia" w:cstheme="minorEastAsia" w:hint="eastAsia"/>
                <w:szCs w:val="21"/>
              </w:rPr>
              <w:t>、文件柜、办公桌</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Theme="minorEastAsia" w:hAnsiTheme="minorEastAsia" w:cstheme="minorEastAsia" w:hint="eastAsia"/>
                <w:szCs w:val="21"/>
              </w:rPr>
              <w:t>一批</w:t>
            </w:r>
          </w:p>
        </w:tc>
      </w:tr>
      <w:tr w:rsidR="00F20DFC">
        <w:trPr>
          <w:trHeight w:val="570"/>
          <w:jc w:val="center"/>
        </w:trPr>
        <w:tc>
          <w:tcPr>
            <w:tcW w:w="476"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宋体" w:hAnsi="宋体"/>
                <w:szCs w:val="21"/>
              </w:rPr>
              <w:t>12</w:t>
            </w:r>
          </w:p>
        </w:tc>
        <w:tc>
          <w:tcPr>
            <w:tcW w:w="1916" w:type="dxa"/>
            <w:tcBorders>
              <w:top w:val="single" w:sz="4" w:space="0" w:color="auto"/>
              <w:left w:val="nil"/>
              <w:bottom w:val="single" w:sz="4" w:space="0" w:color="auto"/>
              <w:right w:val="single" w:sz="4" w:space="0" w:color="auto"/>
            </w:tcBorders>
            <w:vAlign w:val="center"/>
          </w:tcPr>
          <w:p w:rsidR="00F20DFC" w:rsidRDefault="00425D27">
            <w:pPr>
              <w:widowControl/>
              <w:rPr>
                <w:rFonts w:asciiTheme="minorEastAsia" w:hAnsiTheme="minorEastAsia" w:cstheme="minorEastAsia"/>
                <w:szCs w:val="21"/>
              </w:rPr>
            </w:pPr>
            <w:r>
              <w:rPr>
                <w:rFonts w:ascii="宋体" w:hAnsi="宋体" w:hint="eastAsia"/>
                <w:szCs w:val="21"/>
              </w:rPr>
              <w:t>组织培养实训室</w:t>
            </w:r>
          </w:p>
        </w:tc>
        <w:tc>
          <w:tcPr>
            <w:tcW w:w="883" w:type="dxa"/>
            <w:tcBorders>
              <w:top w:val="single" w:sz="4" w:space="0" w:color="auto"/>
              <w:left w:val="nil"/>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宋体" w:hAnsi="宋体"/>
                <w:szCs w:val="21"/>
              </w:rPr>
              <w:t>6</w:t>
            </w:r>
            <w:r>
              <w:rPr>
                <w:rFonts w:ascii="宋体" w:hAnsi="宋体" w:hint="eastAsia"/>
                <w:szCs w:val="21"/>
              </w:rPr>
              <w:t>间</w:t>
            </w:r>
          </w:p>
        </w:tc>
        <w:tc>
          <w:tcPr>
            <w:tcW w:w="2108" w:type="dxa"/>
            <w:tcBorders>
              <w:top w:val="single" w:sz="4" w:space="0" w:color="auto"/>
              <w:left w:val="single" w:sz="4" w:space="0" w:color="auto"/>
              <w:bottom w:val="single" w:sz="4" w:space="0" w:color="auto"/>
              <w:right w:val="single" w:sz="4" w:space="0" w:color="auto"/>
            </w:tcBorders>
            <w:vAlign w:val="center"/>
          </w:tcPr>
          <w:p w:rsidR="00F20DFC" w:rsidRDefault="00425D27">
            <w:pPr>
              <w:widowControl/>
              <w:jc w:val="center"/>
              <w:rPr>
                <w:rFonts w:asciiTheme="minorEastAsia" w:hAnsiTheme="minorEastAsia" w:cstheme="minorEastAsia"/>
                <w:szCs w:val="21"/>
              </w:rPr>
            </w:pPr>
            <w:r>
              <w:rPr>
                <w:rFonts w:ascii="宋体" w:hAnsi="宋体" w:hint="eastAsia"/>
                <w:szCs w:val="21"/>
              </w:rPr>
              <w:t>植物组织培养</w:t>
            </w:r>
          </w:p>
        </w:tc>
        <w:tc>
          <w:tcPr>
            <w:tcW w:w="3425" w:type="dxa"/>
            <w:tcBorders>
              <w:top w:val="single" w:sz="4" w:space="0" w:color="auto"/>
              <w:left w:val="nil"/>
              <w:bottom w:val="single" w:sz="4" w:space="0" w:color="auto"/>
              <w:right w:val="single" w:sz="4" w:space="0" w:color="auto"/>
            </w:tcBorders>
          </w:tcPr>
          <w:p w:rsidR="00F20DFC" w:rsidRDefault="00425D27">
            <w:pPr>
              <w:widowControl/>
              <w:rPr>
                <w:rFonts w:asciiTheme="minorEastAsia" w:hAnsiTheme="minorEastAsia" w:cstheme="minorEastAsia"/>
                <w:szCs w:val="21"/>
              </w:rPr>
            </w:pPr>
            <w:r>
              <w:rPr>
                <w:rFonts w:ascii="宋体" w:hAnsi="宋体" w:hint="eastAsia"/>
                <w:szCs w:val="21"/>
              </w:rPr>
              <w:t>电子分析天平；电子天平；恒温水浴锅；电泳仪；低速离心机；恒温摇床；电热恒温烘干箱；</w:t>
            </w:r>
            <w:proofErr w:type="gramStart"/>
            <w:r>
              <w:rPr>
                <w:rFonts w:ascii="宋体" w:hAnsi="宋体" w:hint="eastAsia"/>
                <w:szCs w:val="21"/>
              </w:rPr>
              <w:t>移液器</w:t>
            </w:r>
            <w:proofErr w:type="gramEnd"/>
            <w:r>
              <w:rPr>
                <w:rFonts w:ascii="宋体" w:hAnsi="宋体" w:hint="eastAsia"/>
                <w:szCs w:val="21"/>
              </w:rPr>
              <w:t>；光照培养箱</w:t>
            </w:r>
            <w:r>
              <w:rPr>
                <w:rFonts w:ascii="宋体" w:hAnsi="宋体" w:hint="eastAsia"/>
                <w:szCs w:val="21"/>
              </w:rPr>
              <w:t>；</w:t>
            </w:r>
            <w:r>
              <w:rPr>
                <w:rFonts w:ascii="宋体" w:hAnsi="宋体" w:hint="eastAsia"/>
                <w:szCs w:val="21"/>
              </w:rPr>
              <w:t>无菌操作台。</w:t>
            </w:r>
          </w:p>
        </w:tc>
        <w:tc>
          <w:tcPr>
            <w:tcW w:w="882" w:type="dxa"/>
            <w:tcBorders>
              <w:top w:val="single" w:sz="4" w:space="0" w:color="auto"/>
              <w:left w:val="nil"/>
              <w:bottom w:val="single" w:sz="4" w:space="0" w:color="auto"/>
              <w:right w:val="single" w:sz="4" w:space="0" w:color="auto"/>
            </w:tcBorders>
          </w:tcPr>
          <w:p w:rsidR="00F20DFC" w:rsidRDefault="00425D27">
            <w:pPr>
              <w:widowControl/>
              <w:jc w:val="left"/>
              <w:rPr>
                <w:rFonts w:asciiTheme="minorEastAsia" w:hAnsiTheme="minorEastAsia" w:cstheme="minorEastAsia"/>
                <w:szCs w:val="21"/>
              </w:rPr>
            </w:pPr>
            <w:r>
              <w:rPr>
                <w:rFonts w:ascii="宋体" w:hint="eastAsia"/>
                <w:szCs w:val="21"/>
              </w:rPr>
              <w:t>一批</w:t>
            </w:r>
          </w:p>
        </w:tc>
      </w:tr>
    </w:tbl>
    <w:p w:rsidR="00F20DFC" w:rsidRDefault="00425D27">
      <w:pPr>
        <w:pStyle w:val="1"/>
        <w:numPr>
          <w:ilvl w:val="0"/>
          <w:numId w:val="4"/>
        </w:numPr>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企业校区资源</w:t>
      </w:r>
    </w:p>
    <w:p w:rsidR="00F20DFC" w:rsidRDefault="00425D27">
      <w:pPr>
        <w:widowControl/>
        <w:ind w:firstLineChars="200" w:firstLine="420"/>
        <w:jc w:val="left"/>
      </w:pPr>
      <w:r>
        <w:rPr>
          <w:rFonts w:asciiTheme="minorEastAsia" w:hAnsiTheme="minorEastAsia" w:cstheme="minorEastAsia" w:hint="eastAsia"/>
          <w:color w:val="000000"/>
          <w:kern w:val="0"/>
          <w:szCs w:val="21"/>
          <w:lang w:bidi="ar"/>
        </w:rPr>
        <w:t>为提高学生的实践水平，专业与</w:t>
      </w:r>
      <w:r>
        <w:rPr>
          <w:rFonts w:asciiTheme="minorEastAsia" w:hAnsiTheme="minorEastAsia" w:cs="宋体+FPEF" w:hint="eastAsia"/>
          <w:bCs/>
          <w:color w:val="000000" w:themeColor="text1"/>
          <w:kern w:val="0"/>
          <w:sz w:val="20"/>
          <w:szCs w:val="21"/>
        </w:rPr>
        <w:t>深圳市时代园林花卉有限公司</w:t>
      </w:r>
      <w:r>
        <w:rPr>
          <w:rFonts w:asciiTheme="minorEastAsia" w:hAnsiTheme="minorEastAsia" w:cstheme="minorEastAsia" w:hint="eastAsia"/>
          <w:color w:val="000000"/>
          <w:kern w:val="0"/>
          <w:szCs w:val="21"/>
          <w:lang w:bidi="ar"/>
        </w:rPr>
        <w:t>、</w:t>
      </w:r>
      <w:r>
        <w:rPr>
          <w:rFonts w:asciiTheme="minorEastAsia" w:hAnsiTheme="minorEastAsia" w:cs="宋体+FPEF" w:hint="eastAsia"/>
          <w:bCs/>
          <w:color w:val="000000" w:themeColor="text1"/>
          <w:kern w:val="0"/>
          <w:sz w:val="20"/>
          <w:szCs w:val="21"/>
        </w:rPr>
        <w:t>深圳市德盛园艺花卉有限公司</w:t>
      </w:r>
      <w:r>
        <w:rPr>
          <w:rFonts w:asciiTheme="minorEastAsia" w:hAnsiTheme="minorEastAsia" w:cstheme="minorEastAsia" w:hint="eastAsia"/>
          <w:color w:val="000000"/>
          <w:kern w:val="0"/>
          <w:szCs w:val="21"/>
          <w:lang w:bidi="ar"/>
        </w:rPr>
        <w:t>、</w:t>
      </w:r>
      <w:r>
        <w:rPr>
          <w:rFonts w:ascii="宋体" w:eastAsia="宋体" w:hAnsi="宋体" w:cs="宋体" w:hint="eastAsia"/>
          <w:bCs/>
          <w:szCs w:val="21"/>
        </w:rPr>
        <w:t>惠州市林业科学研究所</w:t>
      </w:r>
      <w:r>
        <w:rPr>
          <w:rFonts w:asciiTheme="minorEastAsia" w:hAnsiTheme="minorEastAsia" w:cstheme="minorEastAsia" w:hint="eastAsia"/>
          <w:color w:val="000000"/>
          <w:kern w:val="0"/>
          <w:szCs w:val="21"/>
          <w:lang w:bidi="ar"/>
        </w:rPr>
        <w:t>等校外</w:t>
      </w:r>
      <w:r>
        <w:rPr>
          <w:rFonts w:asciiTheme="minorEastAsia" w:hAnsiTheme="minorEastAsia" w:cstheme="minorEastAsia" w:hint="eastAsia"/>
          <w:color w:val="000000"/>
          <w:kern w:val="0"/>
          <w:szCs w:val="21"/>
          <w:lang w:bidi="ar"/>
        </w:rPr>
        <w:t>8</w:t>
      </w:r>
      <w:r>
        <w:rPr>
          <w:rFonts w:asciiTheme="minorEastAsia" w:hAnsiTheme="minorEastAsia" w:cstheme="minorEastAsia" w:hint="eastAsia"/>
          <w:color w:val="000000"/>
          <w:kern w:val="0"/>
          <w:szCs w:val="21"/>
          <w:lang w:bidi="ar"/>
        </w:rPr>
        <w:t>家园林行业建立了良好的产、学、</w:t>
      </w:r>
      <w:proofErr w:type="gramStart"/>
      <w:r>
        <w:rPr>
          <w:rFonts w:asciiTheme="minorEastAsia" w:hAnsiTheme="minorEastAsia" w:cstheme="minorEastAsia" w:hint="eastAsia"/>
          <w:color w:val="000000"/>
          <w:kern w:val="0"/>
          <w:szCs w:val="21"/>
          <w:lang w:bidi="ar"/>
        </w:rPr>
        <w:t>研</w:t>
      </w:r>
      <w:proofErr w:type="gramEnd"/>
      <w:r>
        <w:rPr>
          <w:rFonts w:asciiTheme="minorEastAsia" w:hAnsiTheme="minorEastAsia" w:cstheme="minorEastAsia" w:hint="eastAsia"/>
          <w:color w:val="000000"/>
          <w:kern w:val="0"/>
          <w:szCs w:val="21"/>
          <w:lang w:bidi="ar"/>
        </w:rPr>
        <w:t>合作伙伴关系，这些企业每年可满足学生多种能力培养的实训需要。</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483"/>
        <w:gridCol w:w="2488"/>
        <w:gridCol w:w="1976"/>
      </w:tblGrid>
      <w:tr w:rsidR="00F20DFC">
        <w:trPr>
          <w:trHeight w:val="545"/>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序号</w:t>
            </w:r>
          </w:p>
        </w:tc>
        <w:tc>
          <w:tcPr>
            <w:tcW w:w="2043"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名</w:t>
            </w:r>
            <w:r>
              <w:rPr>
                <w:rFonts w:ascii="宋体" w:eastAsia="宋体" w:hAnsi="宋体" w:cs="宋体" w:hint="eastAsia"/>
                <w:bCs/>
                <w:szCs w:val="21"/>
              </w:rPr>
              <w:t xml:space="preserve">  </w:t>
            </w:r>
            <w:r>
              <w:rPr>
                <w:rFonts w:ascii="宋体" w:eastAsia="宋体" w:hAnsi="宋体" w:cs="宋体" w:hint="eastAsia"/>
                <w:bCs/>
                <w:szCs w:val="21"/>
              </w:rPr>
              <w:t>称</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主要实习项目</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合作方式</w:t>
            </w:r>
          </w:p>
        </w:tc>
      </w:tr>
      <w:tr w:rsidR="00F20DFC">
        <w:trPr>
          <w:trHeight w:val="499"/>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1</w:t>
            </w:r>
          </w:p>
        </w:tc>
        <w:tc>
          <w:tcPr>
            <w:tcW w:w="2043" w:type="pct"/>
            <w:vAlign w:val="center"/>
          </w:tcPr>
          <w:p w:rsidR="00F20DFC" w:rsidRDefault="00425D27">
            <w:pPr>
              <w:spacing w:line="240" w:lineRule="exact"/>
              <w:jc w:val="center"/>
              <w:rPr>
                <w:rFonts w:ascii="宋体" w:eastAsia="宋体" w:hAnsi="宋体" w:cs="宋体"/>
                <w:bCs/>
                <w:szCs w:val="21"/>
              </w:rPr>
            </w:pPr>
            <w:r>
              <w:rPr>
                <w:rFonts w:asciiTheme="minorEastAsia" w:hAnsiTheme="minorEastAsia" w:cs="宋体+FPEF" w:hint="eastAsia"/>
                <w:bCs/>
                <w:color w:val="000000" w:themeColor="text1"/>
                <w:kern w:val="0"/>
                <w:sz w:val="20"/>
                <w:szCs w:val="21"/>
              </w:rPr>
              <w:t>深圳市时代园林花卉有限公司</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景观绿地规划设计、植物栽培养护</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F20DFC">
        <w:trPr>
          <w:trHeight w:val="499"/>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2</w:t>
            </w:r>
          </w:p>
        </w:tc>
        <w:tc>
          <w:tcPr>
            <w:tcW w:w="2043" w:type="pct"/>
            <w:vAlign w:val="center"/>
          </w:tcPr>
          <w:p w:rsidR="00F20DFC" w:rsidRDefault="00425D27">
            <w:pPr>
              <w:spacing w:line="240" w:lineRule="exact"/>
              <w:jc w:val="center"/>
              <w:rPr>
                <w:rFonts w:ascii="宋体" w:eastAsia="宋体" w:hAnsi="宋体" w:cs="宋体"/>
                <w:szCs w:val="21"/>
              </w:rPr>
            </w:pPr>
            <w:r>
              <w:rPr>
                <w:rFonts w:asciiTheme="minorEastAsia" w:hAnsiTheme="minorEastAsia" w:cs="宋体+FPEF" w:hint="eastAsia"/>
                <w:bCs/>
                <w:color w:val="000000" w:themeColor="text1"/>
                <w:kern w:val="0"/>
                <w:sz w:val="20"/>
                <w:szCs w:val="21"/>
              </w:rPr>
              <w:t>深圳市德盛园艺花卉有限公司</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植物栽培养护</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F20DFC">
        <w:trPr>
          <w:trHeight w:val="499"/>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3</w:t>
            </w:r>
          </w:p>
        </w:tc>
        <w:tc>
          <w:tcPr>
            <w:tcW w:w="2043" w:type="pct"/>
            <w:vAlign w:val="center"/>
          </w:tcPr>
          <w:p w:rsidR="00F20DFC" w:rsidRDefault="00425D27">
            <w:pPr>
              <w:spacing w:line="240" w:lineRule="exact"/>
              <w:jc w:val="center"/>
              <w:rPr>
                <w:rFonts w:ascii="宋体" w:eastAsia="宋体" w:hAnsi="宋体" w:cs="宋体"/>
                <w:bCs/>
                <w:szCs w:val="21"/>
              </w:rPr>
            </w:pPr>
            <w:proofErr w:type="gramStart"/>
            <w:r>
              <w:rPr>
                <w:rFonts w:asciiTheme="minorEastAsia" w:hAnsiTheme="minorEastAsia" w:cs="宋体+FPEF" w:hint="eastAsia"/>
                <w:bCs/>
                <w:color w:val="000000" w:themeColor="text1"/>
                <w:kern w:val="0"/>
                <w:sz w:val="20"/>
                <w:szCs w:val="21"/>
              </w:rPr>
              <w:t>惠州中隆建设</w:t>
            </w:r>
            <w:proofErr w:type="gramEnd"/>
            <w:r>
              <w:rPr>
                <w:rFonts w:asciiTheme="minorEastAsia" w:hAnsiTheme="minorEastAsia" w:cs="宋体+FPEF" w:hint="eastAsia"/>
                <w:bCs/>
                <w:color w:val="000000" w:themeColor="text1"/>
                <w:kern w:val="0"/>
                <w:sz w:val="20"/>
                <w:szCs w:val="21"/>
              </w:rPr>
              <w:t>工程有限公司</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景观绿地规划设计、园林工程施工与管理</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F20DFC">
        <w:trPr>
          <w:trHeight w:val="499"/>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4</w:t>
            </w:r>
          </w:p>
        </w:tc>
        <w:tc>
          <w:tcPr>
            <w:tcW w:w="2043"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深圳市花程式园艺科技有限公司</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植物栽培养护</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F20DFC">
        <w:trPr>
          <w:trHeight w:val="499"/>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5</w:t>
            </w:r>
          </w:p>
        </w:tc>
        <w:tc>
          <w:tcPr>
            <w:tcW w:w="2043" w:type="pct"/>
            <w:vAlign w:val="center"/>
          </w:tcPr>
          <w:p w:rsidR="00F20DFC" w:rsidRDefault="00425D27">
            <w:pPr>
              <w:spacing w:line="240" w:lineRule="exact"/>
              <w:jc w:val="center"/>
              <w:rPr>
                <w:rFonts w:ascii="宋体" w:eastAsia="宋体" w:hAnsi="宋体" w:cs="宋体"/>
                <w:bCs/>
                <w:szCs w:val="21"/>
              </w:rPr>
            </w:pPr>
            <w:proofErr w:type="gramStart"/>
            <w:r>
              <w:rPr>
                <w:rFonts w:ascii="宋体" w:eastAsia="宋体" w:hAnsi="宋体" w:cs="宋体" w:hint="eastAsia"/>
                <w:bCs/>
                <w:szCs w:val="21"/>
              </w:rPr>
              <w:t>贸耕实业</w:t>
            </w:r>
            <w:proofErr w:type="gramEnd"/>
            <w:r>
              <w:rPr>
                <w:rFonts w:ascii="宋体" w:eastAsia="宋体" w:hAnsi="宋体" w:cs="宋体" w:hint="eastAsia"/>
                <w:bCs/>
                <w:szCs w:val="21"/>
              </w:rPr>
              <w:t>（惠州）有限公司</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景观绿地规划设计、植物栽培养护</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F20DFC">
        <w:trPr>
          <w:trHeight w:val="499"/>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6</w:t>
            </w:r>
          </w:p>
        </w:tc>
        <w:tc>
          <w:tcPr>
            <w:tcW w:w="2043" w:type="pct"/>
            <w:vAlign w:val="center"/>
          </w:tcPr>
          <w:p w:rsidR="00F20DFC" w:rsidRDefault="00425D27">
            <w:pPr>
              <w:spacing w:line="240" w:lineRule="exact"/>
              <w:jc w:val="center"/>
              <w:rPr>
                <w:rFonts w:ascii="宋体" w:eastAsia="宋体" w:hAnsi="宋体" w:cs="宋体"/>
                <w:bCs/>
                <w:szCs w:val="21"/>
              </w:rPr>
            </w:pPr>
            <w:proofErr w:type="gramStart"/>
            <w:r>
              <w:rPr>
                <w:rFonts w:ascii="宋体" w:eastAsia="宋体" w:hAnsi="宋体" w:cs="宋体" w:hint="eastAsia"/>
                <w:bCs/>
                <w:szCs w:val="21"/>
              </w:rPr>
              <w:t>中海宏洋</w:t>
            </w:r>
            <w:proofErr w:type="gramEnd"/>
            <w:r>
              <w:rPr>
                <w:rFonts w:ascii="宋体" w:eastAsia="宋体" w:hAnsi="宋体" w:cs="宋体" w:hint="eastAsia"/>
                <w:bCs/>
                <w:szCs w:val="21"/>
              </w:rPr>
              <w:t>惠州汤泉开发有限公司汤泉酒店管理分公司</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景观绿地规划设计、植物栽培养护</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实训共享</w:t>
            </w:r>
          </w:p>
        </w:tc>
      </w:tr>
      <w:tr w:rsidR="00F20DFC">
        <w:trPr>
          <w:trHeight w:val="499"/>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7</w:t>
            </w:r>
          </w:p>
        </w:tc>
        <w:tc>
          <w:tcPr>
            <w:tcW w:w="2043"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惠州市农业科学研究所</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植物栽培养护、科普教育</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r w:rsidR="00F20DFC">
        <w:trPr>
          <w:trHeight w:val="499"/>
        </w:trPr>
        <w:tc>
          <w:tcPr>
            <w:tcW w:w="336"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8</w:t>
            </w:r>
          </w:p>
        </w:tc>
        <w:tc>
          <w:tcPr>
            <w:tcW w:w="2043"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惠州市林业科学研究所</w:t>
            </w:r>
          </w:p>
        </w:tc>
        <w:tc>
          <w:tcPr>
            <w:tcW w:w="1459"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景观绿地规划设计、植物栽培养护、科普教育</w:t>
            </w:r>
          </w:p>
        </w:tc>
        <w:tc>
          <w:tcPr>
            <w:tcW w:w="1160" w:type="pct"/>
            <w:vAlign w:val="center"/>
          </w:tcPr>
          <w:p w:rsidR="00F20DFC" w:rsidRDefault="00425D27">
            <w:pPr>
              <w:spacing w:line="240" w:lineRule="exact"/>
              <w:jc w:val="center"/>
              <w:rPr>
                <w:rFonts w:ascii="宋体" w:eastAsia="宋体" w:hAnsi="宋体" w:cs="宋体"/>
                <w:bCs/>
                <w:szCs w:val="21"/>
              </w:rPr>
            </w:pPr>
            <w:r>
              <w:rPr>
                <w:rFonts w:ascii="宋体" w:eastAsia="宋体" w:hAnsi="宋体" w:cs="宋体" w:hint="eastAsia"/>
                <w:bCs/>
                <w:szCs w:val="21"/>
              </w:rPr>
              <w:t>师资共建、实训共享</w:t>
            </w:r>
          </w:p>
        </w:tc>
      </w:tr>
    </w:tbl>
    <w:p w:rsidR="00F20DFC" w:rsidRDefault="00425D27">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（三）教学资源</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具备相关的音频素材、教学课件、数字化教学案例库、虚拟仿真软件等专业教学资源库，种类丰富、形式多样、使用便捷、动态更形、满足教学要求。</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严格执行国家和省（区、市）关于教材选用的有关要求，健全本校教材选用制度。根据需要组织编写校本教材，开发教学资源。</w:t>
      </w:r>
    </w:p>
    <w:p w:rsidR="00F20DFC" w:rsidRDefault="00425D27">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lastRenderedPageBreak/>
        <w:t>（四）教学方法</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教学实施过程中采用线上线下混合式教学模式，将理论与生产实际结合起来，采取以下教学方法。</w:t>
      </w:r>
      <w:r>
        <w:rPr>
          <w:rFonts w:ascii="宋体" w:eastAsia="宋体" w:hAnsi="宋体" w:cs="宋体" w:hint="eastAsia"/>
          <w:bCs/>
          <w:color w:val="000000" w:themeColor="text1"/>
          <w:kern w:val="0"/>
          <w:szCs w:val="21"/>
        </w:rPr>
        <w:t xml:space="preserve"> </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 xml:space="preserve">1. </w:t>
      </w:r>
      <w:r>
        <w:rPr>
          <w:rFonts w:ascii="宋体" w:eastAsia="宋体" w:hAnsi="宋体" w:cs="宋体" w:hint="eastAsia"/>
          <w:bCs/>
          <w:color w:val="000000" w:themeColor="text1"/>
          <w:kern w:val="0"/>
          <w:szCs w:val="21"/>
        </w:rPr>
        <w:t>任务驱动教学法：课程教学围绕某一具体的任务开展教学活动，提高学生能力培养，实现课程教学实施方式的根本性转变。</w:t>
      </w:r>
      <w:r>
        <w:rPr>
          <w:rFonts w:ascii="宋体" w:eastAsia="宋体" w:hAnsi="宋体" w:cs="宋体" w:hint="eastAsia"/>
          <w:bCs/>
          <w:color w:val="000000" w:themeColor="text1"/>
          <w:kern w:val="0"/>
          <w:szCs w:val="21"/>
        </w:rPr>
        <w:t xml:space="preserve"> </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bCs/>
          <w:color w:val="000000" w:themeColor="text1"/>
          <w:kern w:val="0"/>
          <w:szCs w:val="21"/>
        </w:rPr>
        <w:t xml:space="preserve">2. </w:t>
      </w:r>
      <w:r>
        <w:rPr>
          <w:rFonts w:ascii="宋体" w:eastAsia="宋体" w:hAnsi="宋体" w:cs="宋体" w:hint="eastAsia"/>
          <w:bCs/>
          <w:color w:val="000000" w:themeColor="text1"/>
          <w:kern w:val="0"/>
          <w:szCs w:val="21"/>
        </w:rPr>
        <w:t>案例分析法：教师进行示范性案例的综合分析，让学生体会园林设计、施工、生产养护技术的程序和内容。</w:t>
      </w:r>
      <w:r>
        <w:rPr>
          <w:rFonts w:ascii="宋体" w:eastAsia="宋体" w:hAnsi="宋体" w:cs="宋体" w:hint="eastAsia"/>
          <w:bCs/>
          <w:color w:val="000000" w:themeColor="text1"/>
          <w:kern w:val="0"/>
          <w:szCs w:val="21"/>
        </w:rPr>
        <w:t xml:space="preserve"> </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3</w:t>
      </w:r>
      <w:r>
        <w:rPr>
          <w:rFonts w:ascii="宋体" w:eastAsia="宋体" w:hAnsi="宋体" w:cs="宋体"/>
          <w:bCs/>
          <w:color w:val="000000" w:themeColor="text1"/>
          <w:kern w:val="0"/>
          <w:szCs w:val="21"/>
        </w:rPr>
        <w:t xml:space="preserve">. </w:t>
      </w:r>
      <w:r>
        <w:rPr>
          <w:rFonts w:ascii="宋体" w:eastAsia="宋体" w:hAnsi="宋体" w:cs="宋体" w:hint="eastAsia"/>
          <w:bCs/>
          <w:color w:val="000000" w:themeColor="text1"/>
          <w:kern w:val="0"/>
          <w:szCs w:val="21"/>
        </w:rPr>
        <w:t>自主探究法：要求学生自主学习、动脑思考、动手练习，通过自我探索加深对知识内容的理解和巩固。</w:t>
      </w:r>
      <w:r>
        <w:rPr>
          <w:rFonts w:ascii="宋体" w:eastAsia="宋体" w:hAnsi="宋体" w:cs="宋体" w:hint="eastAsia"/>
          <w:bCs/>
          <w:color w:val="000000" w:themeColor="text1"/>
          <w:kern w:val="0"/>
          <w:szCs w:val="21"/>
        </w:rPr>
        <w:t xml:space="preserve"> </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4</w:t>
      </w:r>
      <w:r>
        <w:rPr>
          <w:rFonts w:ascii="宋体" w:eastAsia="宋体" w:hAnsi="宋体" w:cs="宋体"/>
          <w:bCs/>
          <w:color w:val="000000" w:themeColor="text1"/>
          <w:kern w:val="0"/>
          <w:szCs w:val="21"/>
        </w:rPr>
        <w:t xml:space="preserve">. </w:t>
      </w:r>
      <w:r>
        <w:rPr>
          <w:rFonts w:ascii="宋体" w:eastAsia="宋体" w:hAnsi="宋体" w:cs="宋体" w:hint="eastAsia"/>
          <w:bCs/>
          <w:color w:val="000000" w:themeColor="text1"/>
          <w:kern w:val="0"/>
          <w:szCs w:val="21"/>
        </w:rPr>
        <w:t>小组合作法：采取小组合作形式，通过分组讨论、分工协作完成小组任务，使组内取长补短，建立生生互助、生生互评的循环模式，提升学生集体意识和协同合作能力。</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5</w:t>
      </w:r>
      <w:r>
        <w:rPr>
          <w:rFonts w:ascii="宋体" w:eastAsia="宋体" w:hAnsi="宋体" w:cs="宋体"/>
          <w:bCs/>
          <w:color w:val="000000" w:themeColor="text1"/>
          <w:kern w:val="0"/>
          <w:szCs w:val="21"/>
        </w:rPr>
        <w:t xml:space="preserve">. </w:t>
      </w:r>
      <w:r>
        <w:rPr>
          <w:rFonts w:ascii="宋体" w:eastAsia="宋体" w:hAnsi="宋体" w:cs="宋体" w:hint="eastAsia"/>
          <w:bCs/>
          <w:color w:val="000000" w:themeColor="text1"/>
          <w:kern w:val="0"/>
          <w:szCs w:val="21"/>
        </w:rPr>
        <w:t>五星教学法：情境导入聚焦问题；激活旧知打下基础；</w:t>
      </w:r>
      <w:proofErr w:type="gramStart"/>
      <w:r>
        <w:rPr>
          <w:rFonts w:ascii="宋体" w:eastAsia="宋体" w:hAnsi="宋体" w:cs="宋体" w:hint="eastAsia"/>
          <w:bCs/>
          <w:color w:val="000000" w:themeColor="text1"/>
          <w:kern w:val="0"/>
          <w:szCs w:val="21"/>
        </w:rPr>
        <w:t>示证新知</w:t>
      </w:r>
      <w:proofErr w:type="gramEnd"/>
      <w:r>
        <w:rPr>
          <w:rFonts w:ascii="宋体" w:eastAsia="宋体" w:hAnsi="宋体" w:cs="宋体" w:hint="eastAsia"/>
          <w:bCs/>
          <w:color w:val="000000" w:themeColor="text1"/>
          <w:kern w:val="0"/>
          <w:szCs w:val="21"/>
        </w:rPr>
        <w:t>讲解要点；应用新知实践操作；灵活应用实现知识技能的融会贯通。</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实</w:t>
      </w:r>
      <w:proofErr w:type="gramStart"/>
      <w:r>
        <w:rPr>
          <w:rFonts w:ascii="宋体" w:eastAsia="宋体" w:hAnsi="宋体" w:cs="宋体" w:hint="eastAsia"/>
          <w:bCs/>
          <w:color w:val="000000" w:themeColor="text1"/>
          <w:kern w:val="0"/>
          <w:szCs w:val="21"/>
        </w:rPr>
        <w:t>训</w:t>
      </w:r>
      <w:r>
        <w:rPr>
          <w:rFonts w:ascii="宋体" w:eastAsia="宋体" w:hAnsi="宋体" w:cs="宋体" w:hint="eastAsia"/>
          <w:bCs/>
          <w:color w:val="000000" w:themeColor="text1"/>
          <w:kern w:val="0"/>
          <w:szCs w:val="21"/>
        </w:rPr>
        <w:t>教学</w:t>
      </w:r>
      <w:proofErr w:type="gramEnd"/>
      <w:r>
        <w:rPr>
          <w:rFonts w:ascii="宋体" w:eastAsia="宋体" w:hAnsi="宋体" w:cs="宋体" w:hint="eastAsia"/>
          <w:bCs/>
          <w:color w:val="000000" w:themeColor="text1"/>
          <w:kern w:val="0"/>
          <w:szCs w:val="21"/>
        </w:rPr>
        <w:t>必须在</w:t>
      </w:r>
      <w:r>
        <w:rPr>
          <w:rFonts w:ascii="宋体" w:eastAsia="宋体" w:hAnsi="宋体" w:cs="宋体" w:hint="eastAsia"/>
          <w:bCs/>
          <w:color w:val="000000" w:themeColor="text1"/>
          <w:kern w:val="0"/>
          <w:szCs w:val="21"/>
        </w:rPr>
        <w:t>校内</w:t>
      </w:r>
      <w:r>
        <w:rPr>
          <w:rFonts w:ascii="宋体" w:eastAsia="宋体" w:hAnsi="宋体" w:cs="宋体" w:hint="eastAsia"/>
          <w:bCs/>
          <w:color w:val="000000" w:themeColor="text1"/>
          <w:kern w:val="0"/>
          <w:szCs w:val="21"/>
        </w:rPr>
        <w:t>专业实训</w:t>
      </w:r>
      <w:proofErr w:type="gramStart"/>
      <w:r>
        <w:rPr>
          <w:rFonts w:ascii="宋体" w:eastAsia="宋体" w:hAnsi="宋体" w:cs="宋体" w:hint="eastAsia"/>
          <w:bCs/>
          <w:color w:val="000000" w:themeColor="text1"/>
          <w:kern w:val="0"/>
          <w:szCs w:val="21"/>
        </w:rPr>
        <w:t>室</w:t>
      </w:r>
      <w:r>
        <w:rPr>
          <w:rFonts w:ascii="宋体" w:eastAsia="宋体" w:hAnsi="宋体" w:cs="宋体" w:hint="eastAsia"/>
          <w:bCs/>
          <w:color w:val="000000" w:themeColor="text1"/>
          <w:kern w:val="0"/>
          <w:szCs w:val="21"/>
        </w:rPr>
        <w:t>或者</w:t>
      </w:r>
      <w:proofErr w:type="gramEnd"/>
      <w:r>
        <w:rPr>
          <w:rFonts w:ascii="宋体" w:eastAsia="宋体" w:hAnsi="宋体" w:cs="宋体" w:hint="eastAsia"/>
          <w:bCs/>
          <w:color w:val="000000" w:themeColor="text1"/>
          <w:kern w:val="0"/>
          <w:szCs w:val="21"/>
        </w:rPr>
        <w:t>校外实习基地</w:t>
      </w:r>
      <w:r>
        <w:rPr>
          <w:rFonts w:ascii="宋体" w:eastAsia="宋体" w:hAnsi="宋体" w:cs="宋体" w:hint="eastAsia"/>
          <w:bCs/>
          <w:color w:val="000000" w:themeColor="text1"/>
          <w:kern w:val="0"/>
          <w:szCs w:val="21"/>
        </w:rPr>
        <w:t>进行，</w:t>
      </w:r>
      <w:r>
        <w:rPr>
          <w:rFonts w:ascii="宋体" w:eastAsia="宋体" w:hAnsi="宋体" w:cs="宋体" w:hint="eastAsia"/>
          <w:bCs/>
          <w:color w:val="000000" w:themeColor="text1"/>
          <w:kern w:val="0"/>
          <w:szCs w:val="21"/>
        </w:rPr>
        <w:t>实</w:t>
      </w:r>
      <w:proofErr w:type="gramStart"/>
      <w:r>
        <w:rPr>
          <w:rFonts w:ascii="宋体" w:eastAsia="宋体" w:hAnsi="宋体" w:cs="宋体" w:hint="eastAsia"/>
          <w:bCs/>
          <w:color w:val="000000" w:themeColor="text1"/>
          <w:kern w:val="0"/>
          <w:szCs w:val="21"/>
        </w:rPr>
        <w:t>训过程</w:t>
      </w:r>
      <w:proofErr w:type="gramEnd"/>
      <w:r>
        <w:rPr>
          <w:rFonts w:ascii="宋体" w:eastAsia="宋体" w:hAnsi="宋体" w:cs="宋体" w:hint="eastAsia"/>
          <w:bCs/>
          <w:color w:val="000000" w:themeColor="text1"/>
          <w:kern w:val="0"/>
          <w:szCs w:val="21"/>
        </w:rPr>
        <w:t>必须有</w:t>
      </w:r>
      <w:r>
        <w:rPr>
          <w:rFonts w:ascii="宋体" w:eastAsia="宋体" w:hAnsi="宋体" w:cs="宋体" w:hint="eastAsia"/>
          <w:bCs/>
          <w:color w:val="000000" w:themeColor="text1"/>
          <w:kern w:val="0"/>
          <w:szCs w:val="21"/>
        </w:rPr>
        <w:t>校内指导</w:t>
      </w:r>
      <w:r>
        <w:rPr>
          <w:rFonts w:ascii="宋体" w:eastAsia="宋体" w:hAnsi="宋体" w:cs="宋体" w:hint="eastAsia"/>
          <w:bCs/>
          <w:color w:val="000000" w:themeColor="text1"/>
          <w:kern w:val="0"/>
          <w:szCs w:val="21"/>
        </w:rPr>
        <w:t>教师</w:t>
      </w:r>
      <w:r>
        <w:rPr>
          <w:rFonts w:ascii="宋体" w:eastAsia="宋体" w:hAnsi="宋体" w:cs="宋体" w:hint="eastAsia"/>
          <w:bCs/>
          <w:color w:val="000000" w:themeColor="text1"/>
          <w:kern w:val="0"/>
          <w:szCs w:val="21"/>
        </w:rPr>
        <w:t>和企业指导老师</w:t>
      </w:r>
      <w:r>
        <w:rPr>
          <w:rFonts w:ascii="宋体" w:eastAsia="宋体" w:hAnsi="宋体" w:cs="宋体" w:hint="eastAsia"/>
          <w:bCs/>
          <w:color w:val="000000" w:themeColor="text1"/>
          <w:kern w:val="0"/>
          <w:szCs w:val="21"/>
        </w:rPr>
        <w:t>共同</w:t>
      </w:r>
      <w:r>
        <w:rPr>
          <w:rFonts w:ascii="宋体" w:eastAsia="宋体" w:hAnsi="宋体" w:cs="宋体" w:hint="eastAsia"/>
          <w:bCs/>
          <w:color w:val="000000" w:themeColor="text1"/>
          <w:kern w:val="0"/>
          <w:szCs w:val="21"/>
        </w:rPr>
        <w:t>指导，实习过程注重企业对学生的考核评价，</w:t>
      </w:r>
      <w:r>
        <w:rPr>
          <w:rFonts w:ascii="宋体" w:eastAsia="宋体" w:hAnsi="宋体" w:cs="宋体" w:hint="eastAsia"/>
          <w:bCs/>
          <w:color w:val="000000" w:themeColor="text1"/>
          <w:kern w:val="0"/>
          <w:szCs w:val="21"/>
        </w:rPr>
        <w:t>采用多任务技能考核方式，及时对每个学生参与每个项目或任务的各个环节及时评价。</w:t>
      </w:r>
    </w:p>
    <w:p w:rsidR="00F20DFC" w:rsidRDefault="00425D27">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（五）学习评价</w:t>
      </w:r>
    </w:p>
    <w:p w:rsidR="00F20DFC" w:rsidRDefault="00425D27">
      <w:pPr>
        <w:spacing w:line="440" w:lineRule="exact"/>
        <w:ind w:firstLineChars="200" w:firstLine="420"/>
      </w:pPr>
      <w:r>
        <w:rPr>
          <w:rFonts w:ascii="宋体" w:eastAsia="宋体" w:hAnsi="宋体" w:cs="宋体" w:hint="eastAsia"/>
          <w:szCs w:val="21"/>
        </w:rPr>
        <w:t>对学生的学业考核评价内容应兼顾认知、技能、情感等方面，</w:t>
      </w:r>
      <w:r>
        <w:rPr>
          <w:rFonts w:ascii="宋体" w:eastAsia="宋体" w:hAnsi="宋体" w:cs="宋体" w:hint="eastAsia"/>
          <w:szCs w:val="21"/>
        </w:rPr>
        <w:t>引入企业对学生进行考核。</w:t>
      </w:r>
      <w:r>
        <w:rPr>
          <w:rFonts w:ascii="宋体" w:eastAsia="宋体" w:hAnsi="宋体" w:cs="宋体" w:hint="eastAsia"/>
          <w:szCs w:val="21"/>
        </w:rPr>
        <w:t>评价应体现评价标准、评价主体、评价方式、评价过程的多元化，如观察、口试、笔试、顶岗操作、职业技能大赛、职业资格</w:t>
      </w:r>
      <w:r>
        <w:rPr>
          <w:rFonts w:ascii="宋体" w:eastAsia="宋体" w:hAnsi="宋体" w:cs="宋体" w:hint="eastAsia"/>
          <w:szCs w:val="21"/>
        </w:rPr>
        <w:t>、实习实训</w:t>
      </w:r>
      <w:r>
        <w:rPr>
          <w:rFonts w:ascii="宋体" w:eastAsia="宋体" w:hAnsi="宋体" w:cs="宋体" w:hint="eastAsia"/>
          <w:szCs w:val="21"/>
        </w:rPr>
        <w:t>鉴定等评价、评定方式。要加强对教学过程的质量监控，改革教学评价的标准和方法。</w:t>
      </w:r>
    </w:p>
    <w:p w:rsidR="00F20DFC" w:rsidRDefault="00425D27">
      <w:pPr>
        <w:pStyle w:val="1"/>
        <w:spacing w:line="440" w:lineRule="exact"/>
        <w:ind w:firstLineChars="200" w:firstLine="422"/>
        <w:rPr>
          <w:rFonts w:ascii="Cambria" w:hAnsi="Cambria" w:cs="Cambria"/>
          <w:b/>
          <w:bCs/>
          <w:color w:val="000000" w:themeColor="text1"/>
          <w:kern w:val="2"/>
          <w:sz w:val="21"/>
          <w:szCs w:val="22"/>
        </w:rPr>
      </w:pPr>
      <w:r>
        <w:rPr>
          <w:rFonts w:ascii="Cambria" w:hAnsi="Cambria" w:cs="Cambria" w:hint="eastAsia"/>
          <w:b/>
          <w:bCs/>
          <w:color w:val="000000" w:themeColor="text1"/>
          <w:kern w:val="2"/>
          <w:sz w:val="21"/>
          <w:szCs w:val="22"/>
        </w:rPr>
        <w:t>（六）质量管理</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1.</w:t>
      </w:r>
      <w:r>
        <w:rPr>
          <w:rFonts w:ascii="宋体" w:eastAsia="宋体" w:hAnsi="宋体" w:cs="宋体" w:hint="eastAsia"/>
          <w:bCs/>
          <w:color w:val="000000" w:themeColor="text1"/>
          <w:kern w:val="0"/>
          <w:szCs w:val="21"/>
        </w:rPr>
        <w:t>组织保障质量管理</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成立</w:t>
      </w:r>
      <w:r>
        <w:rPr>
          <w:rFonts w:ascii="宋体" w:eastAsia="宋体" w:hAnsi="宋体" w:cs="宋体" w:hint="eastAsia"/>
          <w:bCs/>
          <w:color w:val="000000" w:themeColor="text1"/>
          <w:kern w:val="0"/>
          <w:szCs w:val="21"/>
        </w:rPr>
        <w:t>园林技术</w:t>
      </w:r>
      <w:r>
        <w:rPr>
          <w:rFonts w:ascii="宋体" w:eastAsia="宋体" w:hAnsi="宋体" w:cs="宋体" w:hint="eastAsia"/>
          <w:bCs/>
          <w:color w:val="000000" w:themeColor="text1"/>
          <w:kern w:val="0"/>
          <w:szCs w:val="21"/>
        </w:rPr>
        <w:t>专业教学指导委员会，每年召开一次会议，审议和修改专业人才培养方案。委员会专家发挥指导和引领作用，指导专业教师团队，深入牧</w:t>
      </w:r>
      <w:proofErr w:type="gramStart"/>
      <w:r>
        <w:rPr>
          <w:rFonts w:ascii="宋体" w:eastAsia="宋体" w:hAnsi="宋体" w:cs="宋体" w:hint="eastAsia"/>
          <w:bCs/>
          <w:color w:val="000000" w:themeColor="text1"/>
          <w:kern w:val="0"/>
          <w:szCs w:val="21"/>
        </w:rPr>
        <w:t>医</w:t>
      </w:r>
      <w:proofErr w:type="gramEnd"/>
      <w:r>
        <w:rPr>
          <w:rFonts w:ascii="宋体" w:eastAsia="宋体" w:hAnsi="宋体" w:cs="宋体" w:hint="eastAsia"/>
          <w:bCs/>
          <w:color w:val="000000" w:themeColor="text1"/>
          <w:kern w:val="0"/>
          <w:szCs w:val="21"/>
        </w:rPr>
        <w:t>企业开展行业岗位工作群、工作任务调研分析，剖析培养专业人才所需的职业技能与知识，构建适应区域地方经济的专业特色课程体系，指导制定专业人才培养方案及其实施细则。</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成立院系两级督导组，加强对教学的管理和教学质量的监控指导。学校成立由学校主管教学副院长任组长，教务处、校督导</w:t>
      </w:r>
      <w:proofErr w:type="gramStart"/>
      <w:r>
        <w:rPr>
          <w:rFonts w:ascii="宋体" w:eastAsia="宋体" w:hAnsi="宋体" w:cs="宋体" w:hint="eastAsia"/>
          <w:bCs/>
          <w:color w:val="000000" w:themeColor="text1"/>
          <w:kern w:val="0"/>
          <w:szCs w:val="21"/>
        </w:rPr>
        <w:t>室相关</w:t>
      </w:r>
      <w:proofErr w:type="gramEnd"/>
      <w:r>
        <w:rPr>
          <w:rFonts w:ascii="宋体" w:eastAsia="宋体" w:hAnsi="宋体" w:cs="宋体" w:hint="eastAsia"/>
          <w:bCs/>
          <w:color w:val="000000" w:themeColor="text1"/>
          <w:kern w:val="0"/>
          <w:szCs w:val="21"/>
        </w:rPr>
        <w:t>负责人员负责实施的教学管理与质量监控机构，执行过程中依靠各班级学生纪检信息员和院系教学信息员参与，对课程教学进行监督</w:t>
      </w:r>
      <w:r>
        <w:rPr>
          <w:rFonts w:ascii="宋体" w:eastAsia="宋体" w:hAnsi="宋体" w:cs="宋体" w:hint="eastAsia"/>
          <w:bCs/>
          <w:color w:val="000000" w:themeColor="text1"/>
          <w:kern w:val="0"/>
          <w:szCs w:val="21"/>
        </w:rPr>
        <w:t>和评</w:t>
      </w:r>
      <w:r>
        <w:rPr>
          <w:rFonts w:ascii="宋体" w:eastAsia="宋体" w:hAnsi="宋体" w:cs="宋体" w:hint="eastAsia"/>
          <w:bCs/>
          <w:color w:val="000000" w:themeColor="text1"/>
          <w:kern w:val="0"/>
          <w:szCs w:val="21"/>
        </w:rPr>
        <w:lastRenderedPageBreak/>
        <w:t>估。</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成立由生物工程系</w:t>
      </w:r>
      <w:proofErr w:type="gramStart"/>
      <w:r>
        <w:rPr>
          <w:rFonts w:ascii="宋体" w:eastAsia="宋体" w:hAnsi="宋体" w:cs="宋体" w:hint="eastAsia"/>
          <w:bCs/>
          <w:color w:val="000000" w:themeColor="text1"/>
          <w:kern w:val="0"/>
          <w:szCs w:val="21"/>
        </w:rPr>
        <w:t>系</w:t>
      </w:r>
      <w:proofErr w:type="gramEnd"/>
      <w:r>
        <w:rPr>
          <w:rFonts w:ascii="宋体" w:eastAsia="宋体" w:hAnsi="宋体" w:cs="宋体" w:hint="eastAsia"/>
          <w:bCs/>
          <w:color w:val="000000" w:themeColor="text1"/>
          <w:kern w:val="0"/>
          <w:szCs w:val="21"/>
        </w:rPr>
        <w:t>主任</w:t>
      </w:r>
      <w:proofErr w:type="gramStart"/>
      <w:r>
        <w:rPr>
          <w:rFonts w:ascii="宋体" w:eastAsia="宋体" w:hAnsi="宋体" w:cs="宋体" w:hint="eastAsia"/>
          <w:bCs/>
          <w:color w:val="000000" w:themeColor="text1"/>
          <w:kern w:val="0"/>
          <w:szCs w:val="21"/>
        </w:rPr>
        <w:t>任</w:t>
      </w:r>
      <w:proofErr w:type="gramEnd"/>
      <w:r>
        <w:rPr>
          <w:rFonts w:ascii="宋体" w:eastAsia="宋体" w:hAnsi="宋体" w:cs="宋体" w:hint="eastAsia"/>
          <w:bCs/>
          <w:color w:val="000000" w:themeColor="text1"/>
          <w:kern w:val="0"/>
          <w:szCs w:val="21"/>
        </w:rPr>
        <w:t>组长，教学副主任主管，专业教研室主任具体实施，教学管理办公室和实训中心协同参与的教学执行组织，负责对专业任课教师的教学工作进行检查、教学质量评价等管理工作。</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2.</w:t>
      </w:r>
      <w:r>
        <w:rPr>
          <w:rFonts w:ascii="宋体" w:eastAsia="宋体" w:hAnsi="宋体" w:cs="宋体" w:hint="eastAsia"/>
          <w:bCs/>
          <w:color w:val="000000" w:themeColor="text1"/>
          <w:kern w:val="0"/>
          <w:szCs w:val="21"/>
        </w:rPr>
        <w:t>制度保障质量管理</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为保障人才培养质量，学校制定了《惠州工程职业学院教学督导工作条例》，《惠州工程职业学院教学管理规章制度》，强化对专业人才培养质量和课堂教学质量的管理和控制；同时学校层面制定了《惠州工程职业学院实验实训室管理规定》，《惠州工程职业学院校外实训基地建设管理规定》加强专业校内外实</w:t>
      </w:r>
      <w:proofErr w:type="gramStart"/>
      <w:r>
        <w:rPr>
          <w:rFonts w:ascii="宋体" w:eastAsia="宋体" w:hAnsi="宋体" w:cs="宋体" w:hint="eastAsia"/>
          <w:bCs/>
          <w:color w:val="000000" w:themeColor="text1"/>
          <w:kern w:val="0"/>
          <w:szCs w:val="21"/>
        </w:rPr>
        <w:t>训实践</w:t>
      </w:r>
      <w:proofErr w:type="gramEnd"/>
      <w:r>
        <w:rPr>
          <w:rFonts w:ascii="宋体" w:eastAsia="宋体" w:hAnsi="宋体" w:cs="宋体" w:hint="eastAsia"/>
          <w:bCs/>
          <w:color w:val="000000" w:themeColor="text1"/>
          <w:kern w:val="0"/>
          <w:szCs w:val="21"/>
        </w:rPr>
        <w:t>教学的管理和跟踪控</w:t>
      </w:r>
      <w:r>
        <w:rPr>
          <w:rFonts w:ascii="宋体" w:eastAsia="宋体" w:hAnsi="宋体" w:cs="宋体" w:hint="eastAsia"/>
          <w:bCs/>
          <w:color w:val="000000" w:themeColor="text1"/>
          <w:kern w:val="0"/>
          <w:szCs w:val="21"/>
        </w:rPr>
        <w:t>制，并与企业共同制定《顶岗实习工作方案》、《学生顶岗实习手册》、《学生顶岗实习考核表》具体落实专业学生的校外实践与顶岗实习。从而在制度层面上，保证了教学秩序的稳定和各项教学育人工作的稳步推进，确保培养出符合区域经济发展需求的高端技能型牧</w:t>
      </w:r>
      <w:proofErr w:type="gramStart"/>
      <w:r>
        <w:rPr>
          <w:rFonts w:ascii="宋体" w:eastAsia="宋体" w:hAnsi="宋体" w:cs="宋体" w:hint="eastAsia"/>
          <w:bCs/>
          <w:color w:val="000000" w:themeColor="text1"/>
          <w:kern w:val="0"/>
          <w:szCs w:val="21"/>
        </w:rPr>
        <w:t>医</w:t>
      </w:r>
      <w:proofErr w:type="gramEnd"/>
      <w:r>
        <w:rPr>
          <w:rFonts w:ascii="宋体" w:eastAsia="宋体" w:hAnsi="宋体" w:cs="宋体" w:hint="eastAsia"/>
          <w:bCs/>
          <w:color w:val="000000" w:themeColor="text1"/>
          <w:kern w:val="0"/>
          <w:szCs w:val="21"/>
        </w:rPr>
        <w:t>人才。</w:t>
      </w:r>
    </w:p>
    <w:p w:rsidR="00F20DFC" w:rsidRDefault="00425D27">
      <w:pPr>
        <w:pStyle w:val="1"/>
        <w:spacing w:line="440" w:lineRule="exact"/>
        <w:ind w:firstLineChars="200" w:firstLine="482"/>
        <w:rPr>
          <w:rFonts w:ascii="Cambria" w:hAnsi="Cambria" w:cs="Cambria"/>
          <w:b/>
          <w:bCs/>
          <w:color w:val="000000" w:themeColor="text1"/>
          <w:kern w:val="2"/>
        </w:rPr>
      </w:pPr>
      <w:r>
        <w:rPr>
          <w:rFonts w:ascii="Cambria" w:hAnsi="Cambria" w:cs="Cambria" w:hint="eastAsia"/>
          <w:b/>
          <w:bCs/>
          <w:color w:val="000000" w:themeColor="text1"/>
          <w:kern w:val="2"/>
        </w:rPr>
        <w:t>九、毕业要求</w:t>
      </w:r>
    </w:p>
    <w:p w:rsidR="00F20DFC" w:rsidRDefault="00425D27">
      <w:pPr>
        <w:spacing w:line="440" w:lineRule="exact"/>
        <w:ind w:firstLineChars="200" w:firstLine="420"/>
        <w:rPr>
          <w:rFonts w:ascii="宋体" w:eastAsia="宋体" w:hAnsi="宋体" w:cs="宋体"/>
          <w:bCs/>
          <w:color w:val="000000" w:themeColor="text1"/>
          <w:kern w:val="0"/>
          <w:szCs w:val="21"/>
        </w:rPr>
      </w:pPr>
      <w:r>
        <w:rPr>
          <w:rFonts w:ascii="宋体" w:eastAsia="宋体" w:hAnsi="宋体" w:cs="宋体" w:hint="eastAsia"/>
          <w:bCs/>
          <w:color w:val="000000" w:themeColor="text1"/>
          <w:kern w:val="0"/>
          <w:szCs w:val="21"/>
        </w:rPr>
        <w:t>以具有</w:t>
      </w:r>
      <w:r>
        <w:rPr>
          <w:rFonts w:ascii="宋体" w:eastAsia="宋体" w:hAnsi="宋体" w:cs="宋体" w:hint="eastAsia"/>
          <w:bCs/>
          <w:color w:val="000000" w:themeColor="text1"/>
          <w:kern w:val="0"/>
          <w:szCs w:val="21"/>
        </w:rPr>
        <w:t>园林技术</w:t>
      </w:r>
      <w:r>
        <w:rPr>
          <w:rFonts w:ascii="宋体" w:eastAsia="宋体" w:hAnsi="宋体" w:cs="宋体" w:hint="eastAsia"/>
          <w:bCs/>
          <w:color w:val="000000" w:themeColor="text1"/>
          <w:kern w:val="0"/>
          <w:szCs w:val="21"/>
        </w:rPr>
        <w:t>专业特色的毕业论文</w:t>
      </w:r>
      <w:r>
        <w:rPr>
          <w:rFonts w:ascii="宋体" w:eastAsia="宋体" w:hAnsi="宋体" w:cs="宋体" w:hint="eastAsia"/>
          <w:bCs/>
          <w:color w:val="000000" w:themeColor="text1"/>
          <w:kern w:val="0"/>
          <w:szCs w:val="21"/>
        </w:rPr>
        <w:t>或毕业设计作品</w:t>
      </w:r>
      <w:r>
        <w:rPr>
          <w:rFonts w:ascii="宋体" w:eastAsia="宋体" w:hAnsi="宋体" w:cs="宋体" w:hint="eastAsia"/>
          <w:bCs/>
          <w:color w:val="000000" w:themeColor="text1"/>
          <w:kern w:val="0"/>
          <w:szCs w:val="21"/>
        </w:rPr>
        <w:t>等形式，重视综合运用所学的基础理论知识、基本技能去分析和解决一般生产管理技术问题的能力、与他人进行专业思想沟通、技术交流的能力、进行数据收集和综合分析的能力，提高</w:t>
      </w:r>
      <w:r>
        <w:rPr>
          <w:rFonts w:ascii="宋体" w:eastAsia="宋体" w:hAnsi="宋体" w:cs="宋体" w:hint="eastAsia"/>
          <w:bCs/>
          <w:color w:val="000000" w:themeColor="text1"/>
          <w:kern w:val="0"/>
          <w:szCs w:val="21"/>
        </w:rPr>
        <w:t>景观规划设计、园林工程施工与管理及植物栽培养</w:t>
      </w:r>
      <w:r>
        <w:rPr>
          <w:rFonts w:ascii="宋体" w:eastAsia="宋体" w:hAnsi="宋体" w:cs="宋体" w:hint="eastAsia"/>
          <w:bCs/>
          <w:color w:val="000000" w:themeColor="text1"/>
          <w:kern w:val="0"/>
          <w:szCs w:val="21"/>
        </w:rPr>
        <w:t>护等</w:t>
      </w:r>
      <w:r>
        <w:rPr>
          <w:rFonts w:ascii="宋体" w:eastAsia="宋体" w:hAnsi="宋体" w:cs="宋体" w:hint="eastAsia"/>
          <w:bCs/>
          <w:color w:val="000000" w:themeColor="text1"/>
          <w:kern w:val="0"/>
          <w:szCs w:val="21"/>
        </w:rPr>
        <w:t>具有专业特色的调研报告</w:t>
      </w:r>
      <w:r>
        <w:rPr>
          <w:rFonts w:ascii="宋体" w:eastAsia="宋体" w:hAnsi="宋体" w:cs="宋体" w:hint="eastAsia"/>
          <w:bCs/>
          <w:color w:val="000000" w:themeColor="text1"/>
          <w:kern w:val="0"/>
          <w:szCs w:val="21"/>
        </w:rPr>
        <w:t>或设计作品</w:t>
      </w:r>
      <w:r>
        <w:rPr>
          <w:rFonts w:ascii="宋体" w:eastAsia="宋体" w:hAnsi="宋体" w:cs="宋体" w:hint="eastAsia"/>
          <w:bCs/>
          <w:color w:val="000000" w:themeColor="text1"/>
          <w:kern w:val="0"/>
          <w:szCs w:val="21"/>
        </w:rPr>
        <w:t>。成绩评定必须为合格以上。请参考《毕业论文</w:t>
      </w:r>
      <w:r>
        <w:rPr>
          <w:rFonts w:ascii="宋体" w:eastAsia="宋体" w:hAnsi="宋体" w:cs="宋体" w:hint="eastAsia"/>
          <w:bCs/>
          <w:color w:val="000000" w:themeColor="text1"/>
          <w:kern w:val="0"/>
          <w:szCs w:val="21"/>
        </w:rPr>
        <w:t>/</w:t>
      </w:r>
      <w:r>
        <w:rPr>
          <w:rFonts w:ascii="宋体" w:eastAsia="宋体" w:hAnsi="宋体" w:cs="宋体" w:hint="eastAsia"/>
          <w:bCs/>
          <w:color w:val="000000" w:themeColor="text1"/>
          <w:kern w:val="0"/>
          <w:szCs w:val="21"/>
        </w:rPr>
        <w:t>设计工作规范（试行）》执行。</w:t>
      </w:r>
    </w:p>
    <w:p w:rsidR="00F20DFC" w:rsidRDefault="00F20DFC">
      <w:pPr>
        <w:spacing w:line="440" w:lineRule="exact"/>
        <w:ind w:firstLineChars="200" w:firstLine="420"/>
        <w:rPr>
          <w:rFonts w:ascii="宋体" w:eastAsia="宋体" w:hAnsi="宋体" w:cs="宋体"/>
          <w:bCs/>
          <w:color w:val="000000" w:themeColor="text1"/>
          <w:kern w:val="0"/>
          <w:szCs w:val="21"/>
        </w:rPr>
      </w:pPr>
    </w:p>
    <w:p w:rsidR="00F20DFC" w:rsidRDefault="00F20DFC">
      <w:pPr>
        <w:spacing w:line="440" w:lineRule="exact"/>
        <w:ind w:right="420"/>
        <w:jc w:val="center"/>
        <w:rPr>
          <w:rFonts w:ascii="宋体" w:cs="Times New Roman"/>
          <w:color w:val="000000" w:themeColor="text1"/>
          <w:kern w:val="0"/>
        </w:rPr>
      </w:pPr>
    </w:p>
    <w:p w:rsidR="00F20DFC" w:rsidRDefault="00425D27">
      <w:pPr>
        <w:ind w:firstLineChars="2300" w:firstLine="4830"/>
      </w:pPr>
      <w:r>
        <w:rPr>
          <w:rFonts w:ascii="宋体" w:hAnsi="宋体" w:cs="宋体" w:hint="eastAsia"/>
          <w:color w:val="000000" w:themeColor="text1"/>
          <w:kern w:val="0"/>
        </w:rPr>
        <w:t>制定：</w:t>
      </w:r>
      <w:r>
        <w:rPr>
          <w:rFonts w:ascii="宋体" w:hAnsi="宋体" w:cs="宋体" w:hint="eastAsia"/>
          <w:color w:val="000000" w:themeColor="text1"/>
          <w:kern w:val="0"/>
        </w:rPr>
        <w:t>园林技术专业建设委员会</w:t>
      </w:r>
    </w:p>
    <w:sectPr w:rsidR="00F20D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宋体+FPEF">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31AD64"/>
    <w:multiLevelType w:val="singleLevel"/>
    <w:tmpl w:val="9131AD64"/>
    <w:lvl w:ilvl="0">
      <w:start w:val="2"/>
      <w:numFmt w:val="chineseCounting"/>
      <w:suff w:val="nothing"/>
      <w:lvlText w:val="（%1）"/>
      <w:lvlJc w:val="left"/>
      <w:rPr>
        <w:rFonts w:hint="eastAsia"/>
      </w:rPr>
    </w:lvl>
  </w:abstractNum>
  <w:abstractNum w:abstractNumId="1">
    <w:nsid w:val="C8A83184"/>
    <w:multiLevelType w:val="singleLevel"/>
    <w:tmpl w:val="C8A83184"/>
    <w:lvl w:ilvl="0">
      <w:start w:val="4"/>
      <w:numFmt w:val="decimal"/>
      <w:suff w:val="nothing"/>
      <w:lvlText w:val="（%1）"/>
      <w:lvlJc w:val="left"/>
    </w:lvl>
  </w:abstractNum>
  <w:abstractNum w:abstractNumId="2">
    <w:nsid w:val="EA584885"/>
    <w:multiLevelType w:val="singleLevel"/>
    <w:tmpl w:val="EA584885"/>
    <w:lvl w:ilvl="0">
      <w:start w:val="2"/>
      <w:numFmt w:val="decimal"/>
      <w:lvlText w:val="%1."/>
      <w:lvlJc w:val="left"/>
      <w:pPr>
        <w:tabs>
          <w:tab w:val="left" w:pos="312"/>
        </w:tabs>
      </w:pPr>
    </w:lvl>
  </w:abstractNum>
  <w:abstractNum w:abstractNumId="3">
    <w:nsid w:val="167C5104"/>
    <w:multiLevelType w:val="singleLevel"/>
    <w:tmpl w:val="167C5104"/>
    <w:lvl w:ilvl="0">
      <w:start w:val="5"/>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DFC"/>
    <w:rsid w:val="00425D27"/>
    <w:rsid w:val="00F20DFC"/>
    <w:rsid w:val="01DF6DF9"/>
    <w:rsid w:val="02B24B2B"/>
    <w:rsid w:val="02F8632E"/>
    <w:rsid w:val="0D291AD9"/>
    <w:rsid w:val="0E505E74"/>
    <w:rsid w:val="13915891"/>
    <w:rsid w:val="1A3E141C"/>
    <w:rsid w:val="1C642EEF"/>
    <w:rsid w:val="20714570"/>
    <w:rsid w:val="21CA0A7D"/>
    <w:rsid w:val="25387AA8"/>
    <w:rsid w:val="2ED24646"/>
    <w:rsid w:val="30190160"/>
    <w:rsid w:val="31467B83"/>
    <w:rsid w:val="39EF6D4F"/>
    <w:rsid w:val="3ACB23A2"/>
    <w:rsid w:val="40DF55BE"/>
    <w:rsid w:val="415E39C6"/>
    <w:rsid w:val="44FE0A58"/>
    <w:rsid w:val="46F31AB2"/>
    <w:rsid w:val="471F736D"/>
    <w:rsid w:val="4C2A7555"/>
    <w:rsid w:val="56306176"/>
    <w:rsid w:val="56A334F6"/>
    <w:rsid w:val="5A540632"/>
    <w:rsid w:val="5AD4230A"/>
    <w:rsid w:val="6D8A4A04"/>
    <w:rsid w:val="6F2F3271"/>
    <w:rsid w:val="6F72111D"/>
    <w:rsid w:val="6FB7064F"/>
    <w:rsid w:val="734262DE"/>
    <w:rsid w:val="742C7CEC"/>
    <w:rsid w:val="75C434DA"/>
    <w:rsid w:val="7798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7">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character" w:customStyle="1" w:styleId="font151">
    <w:name w:val="font151"/>
    <w:basedOn w:val="a0"/>
    <w:rPr>
      <w:rFonts w:ascii="仿宋_GB2312" w:eastAsia="仿宋_GB2312" w:cs="仿宋_GB2312" w:hint="default"/>
      <w:color w:val="000000"/>
      <w:sz w:val="12"/>
      <w:szCs w:val="12"/>
      <w:u w:val="none"/>
    </w:rPr>
  </w:style>
  <w:style w:type="character" w:customStyle="1" w:styleId="font91">
    <w:name w:val="font91"/>
    <w:basedOn w:val="a0"/>
    <w:rPr>
      <w:rFonts w:ascii="仿宋_GB2312" w:eastAsia="仿宋_GB2312" w:cs="仿宋_GB2312" w:hint="default"/>
      <w:color w:val="000000"/>
      <w:sz w:val="12"/>
      <w:szCs w:val="12"/>
      <w:u w:val="none"/>
    </w:rPr>
  </w:style>
  <w:style w:type="character" w:customStyle="1" w:styleId="NormalCharacter">
    <w:name w:val="NormalCharacter"/>
    <w:link w:val="UserStyle0"/>
    <w:qFormat/>
  </w:style>
  <w:style w:type="paragraph" w:customStyle="1" w:styleId="UserStyle0">
    <w:name w:val="UserStyle_0"/>
    <w:basedOn w:val="a"/>
    <w:link w:val="NormalCharacter"/>
    <w:qFormat/>
    <w:pPr>
      <w:widowControl/>
      <w:spacing w:after="160" w:line="240" w:lineRule="exac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spacing w:before="120" w:after="120" w:line="360" w:lineRule="auto"/>
      <w:outlineLvl w:val="0"/>
    </w:pPr>
    <w:rPr>
      <w:rFonts w:eastAsia="黑体"/>
      <w:kern w:val="44"/>
      <w:sz w:val="24"/>
      <w:szCs w:val="24"/>
    </w:rPr>
  </w:style>
  <w:style w:type="paragraph" w:styleId="2">
    <w:name w:val="heading 2"/>
    <w:basedOn w:val="a"/>
    <w:next w:val="a"/>
    <w:uiPriority w:val="99"/>
    <w:qFormat/>
    <w:pPr>
      <w:keepNext/>
      <w:keepLines/>
      <w:spacing w:before="120" w:after="120" w:line="360" w:lineRule="auto"/>
      <w:outlineLvl w:val="1"/>
    </w:pPr>
    <w:rPr>
      <w:rFonts w:ascii="Cambria" w:eastAsia="黑体" w:hAnsi="Cambria" w:cs="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表内容"/>
    <w:basedOn w:val="a"/>
    <w:uiPriority w:val="99"/>
    <w:semiHidden/>
    <w:qFormat/>
    <w:pPr>
      <w:adjustRightInd w:val="0"/>
      <w:snapToGrid w:val="0"/>
      <w:spacing w:line="310" w:lineRule="atLeast"/>
      <w:jc w:val="center"/>
    </w:pPr>
    <w:rPr>
      <w:rFonts w:ascii="Times New Roman" w:hAnsi="Times New Roman" w:cs="Times New Roman"/>
      <w:sz w:val="18"/>
      <w:szCs w:val="18"/>
    </w:rPr>
  </w:style>
  <w:style w:type="paragraph" w:customStyle="1" w:styleId="a7">
    <w:name w:val="表题"/>
    <w:basedOn w:val="a"/>
    <w:uiPriority w:val="99"/>
    <w:semiHidden/>
    <w:qFormat/>
    <w:pPr>
      <w:adjustRightInd w:val="0"/>
      <w:snapToGrid w:val="0"/>
      <w:spacing w:before="120" w:after="120" w:line="310" w:lineRule="atLeast"/>
      <w:jc w:val="center"/>
    </w:pPr>
    <w:rPr>
      <w:rFonts w:ascii="Arial" w:eastAsia="黑体" w:hAnsi="Arial" w:cs="Arial"/>
    </w:rPr>
  </w:style>
  <w:style w:type="paragraph" w:customStyle="1" w:styleId="10">
    <w:name w:val="样式1"/>
    <w:basedOn w:val="a"/>
    <w:qFormat/>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character" w:customStyle="1" w:styleId="font151">
    <w:name w:val="font151"/>
    <w:basedOn w:val="a0"/>
    <w:rPr>
      <w:rFonts w:ascii="仿宋_GB2312" w:eastAsia="仿宋_GB2312" w:cs="仿宋_GB2312" w:hint="default"/>
      <w:color w:val="000000"/>
      <w:sz w:val="12"/>
      <w:szCs w:val="12"/>
      <w:u w:val="none"/>
    </w:rPr>
  </w:style>
  <w:style w:type="character" w:customStyle="1" w:styleId="font91">
    <w:name w:val="font91"/>
    <w:basedOn w:val="a0"/>
    <w:rPr>
      <w:rFonts w:ascii="仿宋_GB2312" w:eastAsia="仿宋_GB2312" w:cs="仿宋_GB2312" w:hint="default"/>
      <w:color w:val="000000"/>
      <w:sz w:val="12"/>
      <w:szCs w:val="12"/>
      <w:u w:val="none"/>
    </w:rPr>
  </w:style>
  <w:style w:type="character" w:customStyle="1" w:styleId="NormalCharacter">
    <w:name w:val="NormalCharacter"/>
    <w:link w:val="UserStyle0"/>
    <w:qFormat/>
  </w:style>
  <w:style w:type="paragraph" w:customStyle="1" w:styleId="UserStyle0">
    <w:name w:val="UserStyle_0"/>
    <w:basedOn w:val="a"/>
    <w:link w:val="NormalCharacter"/>
    <w:qFormat/>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3478</Words>
  <Characters>19830</Characters>
  <Application>Microsoft Office Word</Application>
  <DocSecurity>0</DocSecurity>
  <Lines>165</Lines>
  <Paragraphs>46</Paragraphs>
  <ScaleCrop>false</ScaleCrop>
  <Company>Microsoft</Company>
  <LinksUpToDate>false</LinksUpToDate>
  <CharactersWithSpaces>23262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ZYH</dc:creator>
  <cp:lastModifiedBy>China</cp:lastModifiedBy>
  <cp:revision>2</cp:revision>
  <dcterms:created xsi:type="dcterms:W3CDTF">2020-10-20T01:11:00Z</dcterms:created>
  <dcterms:modified xsi:type="dcterms:W3CDTF">2021-11-15T09:26:00Z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